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31049">
      <w:pPr>
        <w:tabs>
          <w:tab w:val="left" w:pos="312"/>
        </w:tabs>
        <w:spacing w:line="560" w:lineRule="exact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招标要求</w:t>
      </w:r>
    </w:p>
    <w:p w14:paraId="1E36DD89">
      <w:pPr>
        <w:pStyle w:val="3"/>
        <w:ind w:firstLine="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1</w:t>
      </w:r>
      <w:r>
        <w:rPr>
          <w:rFonts w:hint="eastAsia"/>
          <w:b/>
          <w:sz w:val="28"/>
          <w:szCs w:val="28"/>
        </w:rPr>
        <w:t>.人员要求</w:t>
      </w:r>
    </w:p>
    <w:p w14:paraId="74F70B28">
      <w:pPr>
        <w:pStyle w:val="3"/>
        <w:ind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　　</w:t>
      </w:r>
      <w:r>
        <w:rPr>
          <w:rFonts w:hint="eastAsia"/>
          <w:sz w:val="28"/>
          <w:szCs w:val="28"/>
          <w:lang w:val="en-US" w:eastAsia="zh-CN"/>
        </w:rPr>
        <w:t>所有特种作业人员必须</w:t>
      </w:r>
      <w:r>
        <w:rPr>
          <w:rFonts w:hint="eastAsia"/>
          <w:sz w:val="28"/>
          <w:szCs w:val="28"/>
        </w:rPr>
        <w:t>持证上岗，并在医院办理动火证审批手续。</w:t>
      </w:r>
    </w:p>
    <w:p w14:paraId="1F35E903">
      <w:pPr>
        <w:pStyle w:val="3"/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2.采购内容及要求</w:t>
      </w:r>
    </w:p>
    <w:tbl>
      <w:tblPr>
        <w:tblStyle w:val="17"/>
        <w:tblW w:w="804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8"/>
        <w:gridCol w:w="1500"/>
        <w:gridCol w:w="720"/>
        <w:gridCol w:w="3150"/>
        <w:gridCol w:w="980"/>
        <w:gridCol w:w="1028"/>
      </w:tblGrid>
      <w:tr w14:paraId="433990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EC9D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B1E4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1B6D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EB2B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规格及要求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03F3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数量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90A2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备注</w:t>
            </w:r>
          </w:p>
        </w:tc>
      </w:tr>
      <w:tr w14:paraId="128EA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D6623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DDA06">
            <w:pPr>
              <w:widowControl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喷淋头拆除及安装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209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72EE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DN15（68℃玻璃球），吊顶型/直立性/下垂型，厨房等高温区域用93℃喷淋。提供3C认证+检验报告</w:t>
            </w:r>
          </w:p>
          <w:p w14:paraId="7029198C">
            <w:pPr>
              <w:pStyle w:val="2"/>
              <w:jc w:val="both"/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789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11078</w:t>
            </w: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1F2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均据实结算</w:t>
            </w:r>
          </w:p>
        </w:tc>
      </w:tr>
      <w:tr w14:paraId="73F7E6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8FCC8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78DAA">
            <w:pPr>
              <w:widowControl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DN150信号蝶阀拆除及安装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5A9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F5C76"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信号装置输出可靠，适配消防联动模块，阀体球墨铸铁、阀板不锈钢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2CB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8C0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1F658F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9183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4170F">
            <w:pPr>
              <w:widowControl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消火栓管道DN150对夹蝶阀拆除及安装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20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4AA0E">
            <w:pPr>
              <w:widowControl/>
              <w:numPr>
                <w:ilvl w:val="0"/>
                <w:numId w:val="4"/>
              </w:num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阀体球墨铸铁、阀板不锈钢</w:t>
            </w:r>
          </w:p>
          <w:p w14:paraId="6ED57F82">
            <w:pPr>
              <w:widowControl/>
              <w:numPr>
                <w:ilvl w:val="0"/>
                <w:numId w:val="4"/>
              </w:num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带手动启闭机构、启闭刻度、阀体标注流向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A0C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71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5E6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585C1E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A4A1D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4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385A5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B3A3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3224D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DN150，含管件及拆除、安装、支架。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A79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683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560A0C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D4CD4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5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7CA34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E7C9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B9DF7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DN100，含管件及拆除、安装、支架。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9A3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B50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0B6DCB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43297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6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A6EAD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FBC4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88D01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DN80，含管件及拆除、安装、支架。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F4D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720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7FFD76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C5D9E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7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7BB15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CA2F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E8651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DN65，含管件及拆除、安装、支架。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AA1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B9C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2742F3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83488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8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0444B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068A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16EC9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DN50，含管件及拆除、安装、支架。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9DB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CC83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3EB902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B836C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9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CD0F0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2C72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2DB97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DN40，含管件及拆除、安装、支架。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44E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8E53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4AABA5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A5FD8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ABA73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D747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1ACA4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DN32，含管件及拆除、安装、支架。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813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02D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26F198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44785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11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E8E2D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9992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D8B50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DN25，含管件及拆除、安装、支架。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A49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22156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29B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034D02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CEA1B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12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9A2D2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热镀锌钢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2EF4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3500F"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DN15，含管件及拆除、安装、支架。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06F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16617</w:t>
            </w:r>
          </w:p>
        </w:tc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A4C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14B5B98B">
      <w:pPr>
        <w:pStyle w:val="3"/>
        <w:ind w:firstLine="0" w:firstLineChars="0"/>
        <w:rPr>
          <w:rFonts w:hint="eastAsia"/>
          <w:sz w:val="28"/>
          <w:szCs w:val="28"/>
        </w:rPr>
      </w:pPr>
    </w:p>
    <w:p w14:paraId="1A6024E3">
      <w:pPr>
        <w:pStyle w:val="3"/>
        <w:ind w:firstLine="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.场地安全文明施工要求</w:t>
      </w:r>
    </w:p>
    <w:p w14:paraId="35421B86">
      <w:pPr>
        <w:pStyle w:val="3"/>
        <w:ind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　　</w:t>
      </w:r>
      <w:r>
        <w:rPr>
          <w:rFonts w:hint="eastAsia"/>
          <w:sz w:val="28"/>
          <w:szCs w:val="28"/>
        </w:rPr>
        <w:t>施工中投标人要配合科室正常运行，严禁强令施工。要做好房间内物品及设备的防护及防尘工作，做好警戒及安全防护。有人员旁站。</w:t>
      </w:r>
    </w:p>
    <w:p w14:paraId="6BD34DC1">
      <w:pPr>
        <w:pStyle w:val="3"/>
        <w:ind w:firstLine="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4</w:t>
      </w:r>
      <w:r>
        <w:rPr>
          <w:rFonts w:hint="eastAsia"/>
          <w:b/>
          <w:sz w:val="28"/>
          <w:szCs w:val="28"/>
        </w:rPr>
        <w:t>.施工工艺</w:t>
      </w:r>
    </w:p>
    <w:p w14:paraId="188B6842">
      <w:pPr>
        <w:pStyle w:val="3"/>
        <w:ind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　　</w:t>
      </w:r>
      <w:r>
        <w:rPr>
          <w:rFonts w:hint="eastAsia"/>
          <w:sz w:val="28"/>
          <w:szCs w:val="28"/>
        </w:rPr>
        <w:t>施工工艺采用丝接进行管道安装，不得使用焊接。阀门安装采用卡扣连接方式。施工中拆除的废旧管道及配件交医院回收。</w:t>
      </w:r>
    </w:p>
    <w:p w14:paraId="1A312590">
      <w:pPr>
        <w:pStyle w:val="3"/>
        <w:ind w:firstLine="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.工期及质保要求</w:t>
      </w:r>
    </w:p>
    <w:p w14:paraId="6BEC2C95">
      <w:pPr>
        <w:pStyle w:val="3"/>
        <w:ind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　　</w:t>
      </w:r>
      <w:r>
        <w:rPr>
          <w:rFonts w:hint="eastAsia"/>
          <w:sz w:val="28"/>
          <w:szCs w:val="28"/>
        </w:rPr>
        <w:t>本项目施工工期自签订合同后90日施工完成，</w:t>
      </w:r>
      <w:r>
        <w:rPr>
          <w:rFonts w:hint="eastAsia" w:ascii="宋体" w:hAnsi="宋体" w:cs="宋体"/>
          <w:kern w:val="0"/>
          <w:sz w:val="28"/>
          <w:szCs w:val="28"/>
        </w:rPr>
        <w:t>投标人需制定详细可行的施工方案、进度计划、人员安排、材料供应计划，关键节点控制清晰合理；</w:t>
      </w:r>
      <w:r>
        <w:rPr>
          <w:rFonts w:hint="eastAsia"/>
          <w:sz w:val="28"/>
          <w:szCs w:val="28"/>
        </w:rPr>
        <w:t>项目验收合格后质保两</w:t>
      </w:r>
      <w:bookmarkStart w:id="0" w:name="_GoBack"/>
      <w:bookmarkEnd w:id="0"/>
      <w:r>
        <w:rPr>
          <w:rFonts w:hint="eastAsia"/>
          <w:sz w:val="28"/>
          <w:szCs w:val="28"/>
        </w:rPr>
        <w:t>年。</w:t>
      </w:r>
    </w:p>
    <w:p w14:paraId="04D03E64">
      <w:pPr>
        <w:pStyle w:val="3"/>
        <w:ind w:firstLine="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6</w:t>
      </w:r>
      <w:r>
        <w:rPr>
          <w:rFonts w:hint="eastAsia"/>
          <w:b/>
          <w:sz w:val="28"/>
          <w:szCs w:val="28"/>
        </w:rPr>
        <w:t>.结算</w:t>
      </w:r>
    </w:p>
    <w:p w14:paraId="28B26513">
      <w:pPr>
        <w:pStyle w:val="3"/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　　</w:t>
      </w:r>
      <w:r>
        <w:rPr>
          <w:rFonts w:hint="eastAsia"/>
          <w:sz w:val="28"/>
          <w:szCs w:val="28"/>
        </w:rPr>
        <w:t>本项目施工完成后，投标人绘制维修最终竣工图，按照实际施工量进行现场数量确认，甲乙双方签字。</w:t>
      </w:r>
    </w:p>
    <w:p w14:paraId="1EEA9F0B">
      <w:pPr>
        <w:pStyle w:val="2"/>
        <w:jc w:val="both"/>
        <w:rPr>
          <w:rFonts w:ascii="宋体" w:hAnsi="宋体" w:cs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03ADEC"/>
    <w:multiLevelType w:val="singleLevel"/>
    <w:tmpl w:val="CD03AD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2B8214A"/>
    <w:multiLevelType w:val="singleLevel"/>
    <w:tmpl w:val="F2B821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A76DDAC"/>
    <w:multiLevelType w:val="singleLevel"/>
    <w:tmpl w:val="FA76DD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82F8DCA"/>
    <w:multiLevelType w:val="multilevel"/>
    <w:tmpl w:val="382F8DC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2958" w:firstLine="402"/>
      </w:pPr>
      <w:rPr>
        <w:rFonts w:hint="eastAsia"/>
      </w:rPr>
    </w:lvl>
    <w:lvl w:ilvl="4" w:tentative="0">
      <w:start w:val="1"/>
      <w:numFmt w:val="decimalEnclosedCircleChinese"/>
      <w:pStyle w:val="8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9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10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1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2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475889"/>
    <w:rsid w:val="00475889"/>
    <w:rsid w:val="004B67E4"/>
    <w:rsid w:val="008426AE"/>
    <w:rsid w:val="00AD052B"/>
    <w:rsid w:val="00CA5A27"/>
    <w:rsid w:val="00FC2D2B"/>
    <w:rsid w:val="016D0A0D"/>
    <w:rsid w:val="02EE6A90"/>
    <w:rsid w:val="0BAC7A83"/>
    <w:rsid w:val="0DDD705D"/>
    <w:rsid w:val="0F105F7E"/>
    <w:rsid w:val="0F3D17D7"/>
    <w:rsid w:val="112C2F34"/>
    <w:rsid w:val="14FD1E12"/>
    <w:rsid w:val="15317727"/>
    <w:rsid w:val="174156B7"/>
    <w:rsid w:val="1B612D82"/>
    <w:rsid w:val="1CA73978"/>
    <w:rsid w:val="1DAA5573"/>
    <w:rsid w:val="1FC955EE"/>
    <w:rsid w:val="221D03F4"/>
    <w:rsid w:val="233E4E94"/>
    <w:rsid w:val="24262C1C"/>
    <w:rsid w:val="24A05B83"/>
    <w:rsid w:val="262E37E6"/>
    <w:rsid w:val="264A4295"/>
    <w:rsid w:val="26C40035"/>
    <w:rsid w:val="26F9322F"/>
    <w:rsid w:val="272042AE"/>
    <w:rsid w:val="296D3F39"/>
    <w:rsid w:val="29CE7125"/>
    <w:rsid w:val="2AB57029"/>
    <w:rsid w:val="2B200272"/>
    <w:rsid w:val="2BD05FE8"/>
    <w:rsid w:val="2D6420EE"/>
    <w:rsid w:val="2E742E7E"/>
    <w:rsid w:val="2E8B0619"/>
    <w:rsid w:val="2EDE716D"/>
    <w:rsid w:val="2F06505E"/>
    <w:rsid w:val="30D33DC3"/>
    <w:rsid w:val="31BD1DC1"/>
    <w:rsid w:val="33255CBE"/>
    <w:rsid w:val="33FA4838"/>
    <w:rsid w:val="34E63E52"/>
    <w:rsid w:val="361C1339"/>
    <w:rsid w:val="364E0465"/>
    <w:rsid w:val="374B4187"/>
    <w:rsid w:val="388870E5"/>
    <w:rsid w:val="3B0E4A3A"/>
    <w:rsid w:val="3B27628B"/>
    <w:rsid w:val="3B9820C4"/>
    <w:rsid w:val="40741F1D"/>
    <w:rsid w:val="40AB5C80"/>
    <w:rsid w:val="4179234A"/>
    <w:rsid w:val="43861941"/>
    <w:rsid w:val="44C40877"/>
    <w:rsid w:val="47C969A0"/>
    <w:rsid w:val="48500F31"/>
    <w:rsid w:val="487D3AF3"/>
    <w:rsid w:val="4A26308B"/>
    <w:rsid w:val="4AD9012D"/>
    <w:rsid w:val="4AEF26FF"/>
    <w:rsid w:val="4BD93E99"/>
    <w:rsid w:val="4BD96E91"/>
    <w:rsid w:val="4DAB0AF5"/>
    <w:rsid w:val="4FA62A48"/>
    <w:rsid w:val="4FFF2A60"/>
    <w:rsid w:val="517E0830"/>
    <w:rsid w:val="51AE10A8"/>
    <w:rsid w:val="51BC7041"/>
    <w:rsid w:val="560E36BE"/>
    <w:rsid w:val="58A4143C"/>
    <w:rsid w:val="594C481C"/>
    <w:rsid w:val="5AB649B8"/>
    <w:rsid w:val="5B4D76EF"/>
    <w:rsid w:val="5B8C6A63"/>
    <w:rsid w:val="5BB209FC"/>
    <w:rsid w:val="5BBC0083"/>
    <w:rsid w:val="5D700825"/>
    <w:rsid w:val="5E403B77"/>
    <w:rsid w:val="61FE136C"/>
    <w:rsid w:val="62B223A9"/>
    <w:rsid w:val="63E94462"/>
    <w:rsid w:val="64377D5D"/>
    <w:rsid w:val="66712983"/>
    <w:rsid w:val="66FF3B2D"/>
    <w:rsid w:val="677B2EB3"/>
    <w:rsid w:val="6AE9093E"/>
    <w:rsid w:val="6B085226"/>
    <w:rsid w:val="6B925E3F"/>
    <w:rsid w:val="6BC91795"/>
    <w:rsid w:val="6E3C03B9"/>
    <w:rsid w:val="722A599E"/>
    <w:rsid w:val="7238679E"/>
    <w:rsid w:val="73E445C0"/>
    <w:rsid w:val="744507C8"/>
    <w:rsid w:val="74D96863"/>
    <w:rsid w:val="78817AD9"/>
    <w:rsid w:val="7B193CF6"/>
    <w:rsid w:val="7CD14AFB"/>
    <w:rsid w:val="7EDF7434"/>
    <w:rsid w:val="7F4301F3"/>
    <w:rsid w:val="7FD2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5">
    <w:name w:val="heading 2"/>
    <w:basedOn w:val="1"/>
    <w:next w:val="1"/>
    <w:link w:val="22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paragraph" w:styleId="6">
    <w:name w:val="heading 3"/>
    <w:basedOn w:val="1"/>
    <w:next w:val="1"/>
    <w:link w:val="20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paragraph" w:styleId="7">
    <w:name w:val="heading 4"/>
    <w:basedOn w:val="1"/>
    <w:next w:val="1"/>
    <w:link w:val="19"/>
    <w:semiHidden/>
    <w:unhideWhenUsed/>
    <w:qFormat/>
    <w:uiPriority w:val="0"/>
    <w:pPr>
      <w:spacing w:line="500" w:lineRule="exact"/>
      <w:outlineLvl w:val="3"/>
    </w:pPr>
    <w:rPr>
      <w:rFonts w:ascii="Calibri" w:hAnsi="Calibri"/>
      <w:b/>
      <w:bCs/>
      <w:kern w:val="0"/>
      <w:sz w:val="24"/>
      <w:szCs w:val="28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line="372" w:lineRule="auto"/>
      <w:outlineLvl w:val="4"/>
    </w:pPr>
    <w:rPr>
      <w:b/>
      <w:sz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line="317" w:lineRule="auto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line="317" w:lineRule="auto"/>
      <w:outlineLvl w:val="8"/>
    </w:pPr>
    <w:rPr>
      <w:rFonts w:ascii="Arial" w:hAnsi="Arial" w:eastAsia="黑体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center"/>
    </w:p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13">
    <w:name w:val="Body Text Indent"/>
    <w:basedOn w:val="1"/>
    <w:qFormat/>
    <w:uiPriority w:val="0"/>
    <w:pPr>
      <w:ind w:left="420" w:leftChars="200"/>
    </w:pPr>
  </w:style>
  <w:style w:type="paragraph" w:styleId="14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Body Text First Indent 2"/>
    <w:basedOn w:val="13"/>
    <w:qFormat/>
    <w:uiPriority w:val="0"/>
    <w:pPr>
      <w:ind w:firstLine="420" w:firstLineChars="200"/>
    </w:pPr>
  </w:style>
  <w:style w:type="character" w:customStyle="1" w:styleId="19">
    <w:name w:val="标题 4 Char"/>
    <w:link w:val="7"/>
    <w:qFormat/>
    <w:uiPriority w:val="0"/>
    <w:rPr>
      <w:rFonts w:ascii="Calibri" w:hAnsi="Calibri" w:eastAsia="宋体"/>
    </w:rPr>
  </w:style>
  <w:style w:type="character" w:customStyle="1" w:styleId="20">
    <w:name w:val="标题 3 Char"/>
    <w:link w:val="6"/>
    <w:qFormat/>
    <w:uiPriority w:val="0"/>
    <w:rPr>
      <w:rFonts w:hint="eastAsia" w:ascii="Times New Roman" w:hAnsi="Times New Roman" w:eastAsia="宋体" w:cs="Times New Roman"/>
      <w:b/>
      <w:bCs/>
      <w:kern w:val="0"/>
      <w:sz w:val="30"/>
      <w:szCs w:val="27"/>
      <w:lang w:val="en-US" w:eastAsia="zh-CN"/>
    </w:rPr>
  </w:style>
  <w:style w:type="character" w:customStyle="1" w:styleId="21">
    <w:name w:val="标题 1 Char"/>
    <w:link w:val="4"/>
    <w:qFormat/>
    <w:uiPriority w:val="0"/>
    <w:rPr>
      <w:rFonts w:ascii="Times New Roman" w:hAnsi="Times New Roman" w:eastAsia="宋体" w:cs="Times New Roman"/>
      <w:b/>
      <w:kern w:val="44"/>
      <w:sz w:val="48"/>
      <w:szCs w:val="48"/>
      <w:lang w:val="en-US" w:eastAsia="zh-CN" w:bidi="ar-SA"/>
    </w:rPr>
  </w:style>
  <w:style w:type="character" w:customStyle="1" w:styleId="22">
    <w:name w:val="标题 2 Char"/>
    <w:link w:val="5"/>
    <w:qFormat/>
    <w:uiPriority w:val="9"/>
    <w:rPr>
      <w:rFonts w:ascii="Times New Roman" w:hAnsi="Times New Roman" w:eastAsia="宋体" w:cs="宋体"/>
      <w:b/>
      <w:bCs/>
      <w:sz w:val="36"/>
      <w:szCs w:val="32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  <w:style w:type="character" w:customStyle="1" w:styleId="24">
    <w:name w:val="页眉 Char"/>
    <w:basedOn w:val="18"/>
    <w:link w:val="15"/>
    <w:qFormat/>
    <w:uiPriority w:val="0"/>
    <w:rPr>
      <w:kern w:val="2"/>
      <w:sz w:val="18"/>
      <w:szCs w:val="18"/>
    </w:rPr>
  </w:style>
  <w:style w:type="character" w:customStyle="1" w:styleId="25">
    <w:name w:val="页脚 Char"/>
    <w:basedOn w:val="18"/>
    <w:link w:val="1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499</Characters>
  <Lines>3</Lines>
  <Paragraphs>1</Paragraphs>
  <TotalTime>0</TotalTime>
  <ScaleCrop>false</ScaleCrop>
  <LinksUpToDate>false</LinksUpToDate>
  <CharactersWithSpaces>513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2025-09-05T00:24:00Z</dcterms:created>
  <dc:creator>平安消防</dc:creator>
  <cp:lastModifiedBy>张永强</cp:lastModifiedBy>
  <dcterms:modified xsi:type="dcterms:W3CDTF">2026-02-11T00:57:58Z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A2CF4BC661A044C68A863F79197B22EA_13</vt:lpwstr>
  </property>
  <property fmtid="{D5CDD505-2E9C-101B-9397-08002B2CF9AE}" pid="4" name="KSOTemplateDocerSaveRecord">
    <vt:lpwstr>eyJoZGlkIjoiODRhYjkzYTVlMjEzNTZhYjFmMzI1MTczZjdhODI2YjYiLCJ1c2VySWQiOiIzOTE4NDE5NDQifQ==</vt:lpwstr>
  </property>
</Properties>
</file>