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0D883">
      <w:pPr>
        <w:autoSpaceDE w:val="0"/>
        <w:autoSpaceDN w:val="0"/>
        <w:adjustRightInd w:val="0"/>
        <w:spacing w:after="240" w:afterLines="100" w:line="560" w:lineRule="exact"/>
        <w:ind w:firstLine="1760" w:firstLineChars="400"/>
        <w:jc w:val="both"/>
        <w:outlineLvl w:val="0"/>
        <w:rPr>
          <w:rFonts w:hint="eastAsia" w:ascii="宋体" w:hAnsi="宋体" w:eastAsia="宋体" w:cs="宋体"/>
          <w:b/>
          <w:bCs w:val="0"/>
          <w:color w:val="000000"/>
          <w:sz w:val="36"/>
          <w:szCs w:val="36"/>
        </w:rPr>
      </w:pPr>
      <w:r>
        <w:rPr>
          <w:rFonts w:hint="eastAsia" w:ascii="宋体" w:hAnsi="宋体" w:eastAsia="宋体" w:cs="宋体"/>
          <w:sz w:val="44"/>
          <w:szCs w:val="44"/>
        </w:rPr>
        <w:t xml:space="preserve"> </w:t>
      </w:r>
      <w:bookmarkStart w:id="0" w:name="_Toc37350823"/>
      <w:r>
        <w:rPr>
          <w:rFonts w:hint="eastAsia" w:ascii="宋体" w:hAnsi="宋体" w:eastAsia="宋体" w:cs="宋体"/>
          <w:b/>
          <w:bCs w:val="0"/>
          <w:color w:val="000000"/>
          <w:sz w:val="36"/>
          <w:szCs w:val="36"/>
          <w:lang w:val="zh-CN"/>
        </w:rPr>
        <w:t>采购项目技术和商务要求</w:t>
      </w:r>
      <w:bookmarkEnd w:id="0"/>
    </w:p>
    <w:p w14:paraId="35DFDC65">
      <w:pPr>
        <w:tabs>
          <w:tab w:val="left" w:pos="-180"/>
        </w:tabs>
        <w:spacing w:line="48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1、因医院为特殊单位，住院患者较多。所以投标方必须使用国家允许使用及符合招标方要求的相关药物及器械，并根据招标方营业时间，合理安排消杀工作，保证消杀药品不对招标方造成坏境污染，不对任何住院患者、工作人员造成不良反应，不影响招标方日常运营。如出现因投标方违法用药等原因造成的任何损失，全部由投标方承担。如出现性质严重情况，将追究投标方法律责任。</w:t>
      </w:r>
    </w:p>
    <w:p w14:paraId="602DC8B3">
      <w:pPr>
        <w:tabs>
          <w:tab w:val="left" w:pos="-180"/>
        </w:tabs>
        <w:spacing w:line="48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2、投标方根据有害生物生长规律和招标方区域的环境情况，实施防治工作，使有害生物密度控制在国家标准以内并满足招标方所提出的生物防治要求。</w:t>
      </w:r>
    </w:p>
    <w:p w14:paraId="0F644B41">
      <w:pPr>
        <w:tabs>
          <w:tab w:val="left" w:pos="-180"/>
        </w:tabs>
        <w:spacing w:line="48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3、投标方在服务过程中，遵守招标方的有关规章制度，不影响招标方的正常工作，保证其工作人员仪容仪表和行为举止符合招标方要求。</w:t>
      </w:r>
    </w:p>
    <w:p w14:paraId="4FC03189">
      <w:pPr>
        <w:tabs>
          <w:tab w:val="left" w:pos="-180"/>
        </w:tabs>
        <w:spacing w:line="48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4、投标方对招标方提出的除四害预防措施、建议应予以积极配合、认真落实。</w:t>
      </w:r>
    </w:p>
    <w:p w14:paraId="527F816C">
      <w:pPr>
        <w:tabs>
          <w:tab w:val="left" w:pos="-180"/>
        </w:tabs>
        <w:spacing w:line="48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 xml:space="preserve">5、 投标方服务前要告知招标方所用药物的名称，不可使用违禁药物，每次防治要告知招标方投放药物的位置。如因投标方过失出现任何问题，由投标方承担一切责任。                  </w:t>
      </w:r>
    </w:p>
    <w:p w14:paraId="182FA389">
      <w:pPr>
        <w:tabs>
          <w:tab w:val="left" w:pos="-180"/>
        </w:tabs>
        <w:spacing w:line="48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 xml:space="preserve"> 6、投标方开始服务后5日内各项指标应达到国家指定密度标准，满足招标方生物防治需求。</w:t>
      </w:r>
    </w:p>
    <w:p w14:paraId="3108A284">
      <w:pPr>
        <w:tabs>
          <w:tab w:val="left" w:pos="-180"/>
        </w:tabs>
        <w:spacing w:line="48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7、如相关卫生行政管理机关对招标方进行卫生检查未达标，未达标内容涉及合同内投标方责任的，投标方须及时进行补充作业，直到达标。如给招标方造成损失（包括经济损失等）责任由投标方承担；</w:t>
      </w:r>
    </w:p>
    <w:p w14:paraId="09AEC598">
      <w:pPr>
        <w:tabs>
          <w:tab w:val="left" w:pos="-180"/>
        </w:tabs>
        <w:spacing w:line="480" w:lineRule="exact"/>
        <w:jc w:val="left"/>
        <w:rPr>
          <w:rFonts w:hint="default"/>
          <w:lang w:val="en-US"/>
        </w:rPr>
      </w:pPr>
      <w:r>
        <w:rPr>
          <w:rFonts w:hint="eastAsia" w:ascii="宋体" w:hAnsi="宋体"/>
          <w:b w:val="0"/>
          <w:bCs w:val="0"/>
          <w:color w:val="000000"/>
          <w:sz w:val="24"/>
          <w:szCs w:val="24"/>
          <w:lang w:val="en-US" w:eastAsia="zh-CN"/>
        </w:rPr>
        <w:t>8、招标方如发现投标方服务过程中产生问题、生物防治服务达不到国家的相关标准（如：密度标准等），或未达到招标方要求（如在招标方工作区域发现老鼠、或较多的蚊蝇及其它害虫）招标方可向投标方开出整改通知书，并有权要求投标方支付100-2000元的违约金，如投标方未在限期内达标，招标方有权继续要求投标方支付违约金、或者拒付服务费或终止协议，投标方需赔偿招标方相应损失（包括经济损失等）。</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TQ4NmM2YmRiM2ZhNTgxNjRjODU0NWVkN2M1YjIifQ=="/>
  </w:docVars>
  <w:rsids>
    <w:rsidRoot w:val="790E051B"/>
    <w:rsid w:val="00384CEC"/>
    <w:rsid w:val="02CF59E1"/>
    <w:rsid w:val="093F343F"/>
    <w:rsid w:val="0C540FAF"/>
    <w:rsid w:val="0D294944"/>
    <w:rsid w:val="0FD11C78"/>
    <w:rsid w:val="104768D1"/>
    <w:rsid w:val="109632F4"/>
    <w:rsid w:val="10BE7393"/>
    <w:rsid w:val="134F34AA"/>
    <w:rsid w:val="14822489"/>
    <w:rsid w:val="14A00FD8"/>
    <w:rsid w:val="180F26CD"/>
    <w:rsid w:val="1AB90994"/>
    <w:rsid w:val="1ECC7D7B"/>
    <w:rsid w:val="1ED866C1"/>
    <w:rsid w:val="1F521978"/>
    <w:rsid w:val="207D3143"/>
    <w:rsid w:val="20EB0CC7"/>
    <w:rsid w:val="26EE4347"/>
    <w:rsid w:val="2E875D7C"/>
    <w:rsid w:val="2F7470EF"/>
    <w:rsid w:val="302C79CA"/>
    <w:rsid w:val="304C144F"/>
    <w:rsid w:val="32922012"/>
    <w:rsid w:val="33686F6B"/>
    <w:rsid w:val="371B136A"/>
    <w:rsid w:val="372C3103"/>
    <w:rsid w:val="374B4BD9"/>
    <w:rsid w:val="38DD5D05"/>
    <w:rsid w:val="393F251C"/>
    <w:rsid w:val="3CE83670"/>
    <w:rsid w:val="43EB387E"/>
    <w:rsid w:val="4613595C"/>
    <w:rsid w:val="47940B58"/>
    <w:rsid w:val="4855032B"/>
    <w:rsid w:val="4B0E3EA4"/>
    <w:rsid w:val="4C7B52FD"/>
    <w:rsid w:val="4CEE0089"/>
    <w:rsid w:val="507671B7"/>
    <w:rsid w:val="517319B5"/>
    <w:rsid w:val="527C7EE5"/>
    <w:rsid w:val="55F76C2F"/>
    <w:rsid w:val="56E20B7B"/>
    <w:rsid w:val="57A704DF"/>
    <w:rsid w:val="58371CE5"/>
    <w:rsid w:val="58C02760"/>
    <w:rsid w:val="58E93DFA"/>
    <w:rsid w:val="5BDC7653"/>
    <w:rsid w:val="5F0C2810"/>
    <w:rsid w:val="5F683CCB"/>
    <w:rsid w:val="63203BD4"/>
    <w:rsid w:val="67D2623B"/>
    <w:rsid w:val="6861575B"/>
    <w:rsid w:val="6F6D42C6"/>
    <w:rsid w:val="790E051B"/>
    <w:rsid w:val="793610BF"/>
    <w:rsid w:val="7A944128"/>
    <w:rsid w:val="7CD12A58"/>
    <w:rsid w:val="7CFF5D75"/>
    <w:rsid w:val="7D78019C"/>
    <w:rsid w:val="7DCC0E5F"/>
    <w:rsid w:val="7F744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658"/>
      </w:tabs>
      <w:ind w:left="935" w:leftChars="400"/>
    </w:pPr>
  </w:style>
  <w:style w:type="paragraph" w:styleId="5">
    <w:name w:val="toa heading"/>
    <w:basedOn w:val="1"/>
    <w:next w:val="1"/>
    <w:qFormat/>
    <w:uiPriority w:val="0"/>
    <w:pPr>
      <w:spacing w:before="120" w:beforeLines="0"/>
    </w:pPr>
    <w:rPr>
      <w:rFonts w:ascii="Arial" w:hAnsi="Arial"/>
      <w:sz w:val="24"/>
      <w:szCs w:val="20"/>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rPr>
      <w:rFonts w:eastAsia="微软雅黑" w:asciiTheme="minorHAnsi" w:hAnsi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rPr>
      <w:rFonts w:cs="Times New Roman"/>
    </w:rPr>
  </w:style>
  <w:style w:type="character" w:styleId="14">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777</Words>
  <Characters>790</Characters>
  <Lines>0</Lines>
  <Paragraphs>0</Paragraphs>
  <TotalTime>0</TotalTime>
  <ScaleCrop>false</ScaleCrop>
  <LinksUpToDate>false</LinksUpToDate>
  <CharactersWithSpaces>811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2021-11-12T08:28:00Z</dcterms:created>
  <dc:creator>大海扬波</dc:creator>
  <cp:lastModifiedBy>Hui_</cp:lastModifiedBy>
  <dcterms:modified xsi:type="dcterms:W3CDTF">2024-07-18T09:09:35Z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10A49229D25E4A89A85E0AC8813E0AD9_13</vt:lpwstr>
  </property>
</Properties>
</file>