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C634F6">
      <w:pPr>
        <w:widowControl/>
        <w:jc w:val="center"/>
        <w:outlineLvl w:val="1"/>
        <w:rPr>
          <w:rFonts w:ascii="微软雅黑" w:hAnsi="微软雅黑" w:eastAsia="微软雅黑" w:cs="宋体"/>
          <w:color w:val="333333"/>
          <w:kern w:val="0"/>
          <w:sz w:val="36"/>
          <w:szCs w:val="36"/>
        </w:rPr>
      </w:pPr>
      <w:r>
        <w:rPr>
          <w:rFonts w:hint="eastAsia" w:ascii="微软雅黑" w:hAnsi="微软雅黑" w:eastAsia="微软雅黑" w:cs="微软雅黑"/>
          <w:color w:val="333333"/>
          <w:sz w:val="36"/>
          <w:szCs w:val="36"/>
        </w:rPr>
        <w:t>阳光融和</w:t>
      </w:r>
      <w:r>
        <w:rPr>
          <w:rFonts w:hint="eastAsia" w:ascii="微软雅黑" w:hAnsi="微软雅黑" w:eastAsia="微软雅黑" w:cs="微软雅黑"/>
          <w:color w:val="333333"/>
          <w:sz w:val="36"/>
          <w:szCs w:val="36"/>
          <w:lang w:eastAsia="zh-CN"/>
        </w:rPr>
        <w:t>医院</w:t>
      </w:r>
      <w:r>
        <w:rPr>
          <w:rFonts w:hint="eastAsia" w:ascii="微软雅黑" w:hAnsi="微软雅黑" w:eastAsia="微软雅黑" w:cs="微软雅黑"/>
          <w:color w:val="333333"/>
          <w:sz w:val="36"/>
          <w:szCs w:val="36"/>
          <w:lang w:val="en-US" w:eastAsia="zh-CN"/>
        </w:rPr>
        <w:t>手术室膝关节镜及配套手术器械打包采购</w:t>
      </w:r>
      <w:r>
        <w:rPr>
          <w:rFonts w:hint="eastAsia" w:ascii="微软雅黑" w:hAnsi="微软雅黑" w:eastAsia="微软雅黑" w:cs="宋体"/>
          <w:color w:val="333333"/>
          <w:kern w:val="0"/>
          <w:sz w:val="36"/>
          <w:szCs w:val="36"/>
        </w:rPr>
        <w:t>招标公告</w:t>
      </w:r>
    </w:p>
    <w:p w14:paraId="16E6291B">
      <w:pPr>
        <w:widowControl/>
        <w:textAlignment w:val="baseline"/>
        <w:rPr>
          <w:rFonts w:ascii="宋体" w:hAnsi="宋体" w:eastAsia="宋体" w:cs="宋体"/>
          <w:color w:val="333333"/>
          <w:kern w:val="0"/>
          <w:sz w:val="24"/>
          <w:szCs w:val="24"/>
        </w:rPr>
      </w:pPr>
    </w:p>
    <w:p w14:paraId="0B23DA71">
      <w:pPr>
        <w:widowControl/>
        <w:spacing w:line="480" w:lineRule="auto"/>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一、采购人：山东阳光融和医院有限责任公司。   </w:t>
      </w:r>
    </w:p>
    <w:p w14:paraId="33799125">
      <w:pPr>
        <w:widowControl/>
        <w:spacing w:line="480" w:lineRule="auto"/>
        <w:ind w:firstLine="480" w:firstLineChars="200"/>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地址：潍坊市</w:t>
      </w:r>
      <w:r>
        <w:rPr>
          <w:rFonts w:hint="eastAsia" w:asciiTheme="minorEastAsia" w:hAnsiTheme="minorEastAsia" w:cstheme="minorEastAsia"/>
          <w:color w:val="333333"/>
          <w:kern w:val="0"/>
          <w:sz w:val="24"/>
          <w:szCs w:val="24"/>
        </w:rPr>
        <w:t>高新区</w:t>
      </w:r>
      <w:r>
        <w:rPr>
          <w:rFonts w:hint="eastAsia" w:asciiTheme="minorEastAsia" w:hAnsiTheme="minorEastAsia" w:cstheme="minorEastAsia"/>
          <w:color w:val="333333"/>
          <w:sz w:val="24"/>
          <w:szCs w:val="24"/>
        </w:rPr>
        <w:t>樱前街9000号。</w:t>
      </w:r>
    </w:p>
    <w:p w14:paraId="21E502BF">
      <w:pPr>
        <w:widowControl/>
        <w:numPr>
          <w:ilvl w:val="0"/>
          <w:numId w:val="1"/>
        </w:numPr>
        <w:spacing w:line="480" w:lineRule="auto"/>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项目名称：</w:t>
      </w:r>
      <w:r>
        <w:rPr>
          <w:rFonts w:hint="eastAsia" w:asciiTheme="minorEastAsia" w:hAnsiTheme="minorEastAsia" w:cstheme="minorEastAsia"/>
          <w:color w:val="333333"/>
          <w:sz w:val="24"/>
          <w:szCs w:val="24"/>
          <w:lang w:eastAsia="zh-CN"/>
        </w:rPr>
        <w:t>医院</w:t>
      </w:r>
      <w:r>
        <w:rPr>
          <w:rFonts w:hint="eastAsia" w:asciiTheme="minorEastAsia" w:hAnsiTheme="minorEastAsia" w:cstheme="minorEastAsia"/>
          <w:color w:val="333333"/>
          <w:sz w:val="24"/>
          <w:szCs w:val="24"/>
          <w:lang w:val="en-US" w:eastAsia="zh-CN"/>
        </w:rPr>
        <w:t>手术室膝关节镜及配套手术器械打包采购</w:t>
      </w:r>
    </w:p>
    <w:p w14:paraId="5DEA9415">
      <w:pPr>
        <w:widowControl/>
        <w:numPr>
          <w:ilvl w:val="0"/>
          <w:numId w:val="1"/>
        </w:numPr>
        <w:spacing w:line="480" w:lineRule="auto"/>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采购内容及供应商资格要求：</w:t>
      </w:r>
    </w:p>
    <w:p w14:paraId="266A183A">
      <w:pPr>
        <w:widowControl/>
        <w:numPr>
          <w:ilvl w:val="0"/>
          <w:numId w:val="2"/>
        </w:numPr>
        <w:spacing w:line="480" w:lineRule="auto"/>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采购内容</w:t>
      </w:r>
    </w:p>
    <w:p w14:paraId="2FF82087">
      <w:pPr>
        <w:widowControl/>
        <w:numPr>
          <w:ilvl w:val="0"/>
          <w:numId w:val="0"/>
        </w:numPr>
        <w:spacing w:line="480" w:lineRule="auto"/>
        <w:ind w:left="480" w:leftChars="0"/>
        <w:textAlignment w:val="baseline"/>
        <w:rPr>
          <w:rFonts w:hint="eastAsia" w:asciiTheme="minorEastAsia" w:hAnsiTheme="minorEastAsia" w:cstheme="minorEastAsia"/>
          <w:b/>
          <w:bCs/>
          <w:color w:val="333333"/>
          <w:sz w:val="24"/>
          <w:szCs w:val="24"/>
          <w:lang w:val="en-US" w:eastAsia="zh-CN"/>
        </w:rPr>
      </w:pPr>
      <w:r>
        <w:rPr>
          <w:rFonts w:hint="eastAsia" w:asciiTheme="minorEastAsia" w:hAnsiTheme="minorEastAsia" w:cstheme="minorEastAsia"/>
          <w:b/>
          <w:bCs/>
          <w:color w:val="333333"/>
          <w:sz w:val="24"/>
          <w:szCs w:val="24"/>
          <w:lang w:val="en-US" w:eastAsia="zh-CN"/>
        </w:rPr>
        <w:t>招标项目技术问题咨询电话：0536-5035398</w:t>
      </w:r>
    </w:p>
    <w:tbl>
      <w:tblPr>
        <w:tblStyle w:val="6"/>
        <w:tblpPr w:leftFromText="180" w:rightFromText="180" w:vertAnchor="page" w:horzAnchor="page" w:tblpX="1995" w:tblpY="7056"/>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02"/>
        <w:gridCol w:w="4388"/>
        <w:gridCol w:w="1085"/>
      </w:tblGrid>
      <w:tr w14:paraId="34D4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477" w:type="pct"/>
            <w:vAlign w:val="center"/>
          </w:tcPr>
          <w:p w14:paraId="7A495EA6">
            <w:pPr>
              <w:jc w:val="center"/>
              <w:rPr>
                <w:rFonts w:ascii="宋体" w:hAnsi="宋体"/>
                <w:b/>
                <w:bCs/>
                <w:szCs w:val="21"/>
              </w:rPr>
            </w:pPr>
            <w:r>
              <w:rPr>
                <w:rFonts w:hint="eastAsia" w:ascii="宋体" w:hAnsi="宋体"/>
                <w:b/>
                <w:bCs/>
                <w:szCs w:val="21"/>
              </w:rPr>
              <w:t>序号</w:t>
            </w:r>
          </w:p>
        </w:tc>
        <w:tc>
          <w:tcPr>
            <w:tcW w:w="1297" w:type="pct"/>
            <w:vAlign w:val="center"/>
          </w:tcPr>
          <w:p w14:paraId="0B33C3F4">
            <w:pPr>
              <w:jc w:val="center"/>
              <w:rPr>
                <w:rFonts w:ascii="宋体" w:hAnsi="宋体"/>
                <w:b/>
                <w:bCs/>
                <w:szCs w:val="21"/>
              </w:rPr>
            </w:pPr>
            <w:r>
              <w:rPr>
                <w:rFonts w:hint="eastAsia" w:ascii="宋体" w:hAnsi="宋体"/>
                <w:b/>
                <w:bCs/>
                <w:szCs w:val="21"/>
              </w:rPr>
              <w:t>设备名称</w:t>
            </w:r>
          </w:p>
        </w:tc>
        <w:tc>
          <w:tcPr>
            <w:tcW w:w="2585" w:type="pct"/>
            <w:vAlign w:val="center"/>
          </w:tcPr>
          <w:p w14:paraId="5CF60BB2">
            <w:pPr>
              <w:spacing w:beforeLines="50" w:afterLines="50"/>
              <w:jc w:val="center"/>
              <w:rPr>
                <w:rFonts w:hint="eastAsia" w:cs="仿宋" w:asciiTheme="minorEastAsia" w:hAnsiTheme="minorEastAsia" w:eastAsiaTheme="minorEastAsia"/>
                <w:b/>
                <w:bCs/>
                <w:szCs w:val="21"/>
                <w:lang w:val="en-US" w:eastAsia="zh-CN"/>
              </w:rPr>
            </w:pPr>
            <w:r>
              <w:rPr>
                <w:rFonts w:hint="eastAsia" w:cs="仿宋" w:asciiTheme="minorEastAsia" w:hAnsiTheme="minorEastAsia"/>
                <w:b/>
                <w:bCs/>
                <w:szCs w:val="21"/>
                <w:lang w:val="en-US" w:eastAsia="zh-CN"/>
              </w:rPr>
              <w:t>规格</w:t>
            </w:r>
          </w:p>
        </w:tc>
        <w:tc>
          <w:tcPr>
            <w:tcW w:w="639" w:type="pct"/>
            <w:vAlign w:val="center"/>
          </w:tcPr>
          <w:p w14:paraId="70843E6A">
            <w:pPr>
              <w:jc w:val="center"/>
              <w:rPr>
                <w:rFonts w:ascii="宋体" w:hAnsi="宋体"/>
                <w:b/>
                <w:bCs/>
                <w:szCs w:val="21"/>
              </w:rPr>
            </w:pPr>
            <w:r>
              <w:rPr>
                <w:rFonts w:hint="eastAsia" w:ascii="宋体" w:hAnsi="宋体"/>
                <w:b/>
                <w:bCs/>
                <w:szCs w:val="21"/>
              </w:rPr>
              <w:t>数量</w:t>
            </w:r>
          </w:p>
        </w:tc>
      </w:tr>
      <w:tr w14:paraId="531D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477" w:type="pct"/>
            <w:vAlign w:val="center"/>
          </w:tcPr>
          <w:p w14:paraId="454D24B8">
            <w:pPr>
              <w:jc w:val="center"/>
              <w:rPr>
                <w:rFonts w:ascii="宋体" w:hAnsi="宋体" w:eastAsia="宋体" w:cs="宋体"/>
                <w:szCs w:val="21"/>
              </w:rPr>
            </w:pPr>
            <w:r>
              <w:rPr>
                <w:rFonts w:hint="eastAsia" w:ascii="宋体" w:hAnsi="宋体" w:eastAsia="宋体" w:cs="宋体"/>
                <w:szCs w:val="21"/>
              </w:rPr>
              <w:t>1</w:t>
            </w:r>
          </w:p>
        </w:tc>
        <w:tc>
          <w:tcPr>
            <w:tcW w:w="1297" w:type="pct"/>
            <w:vAlign w:val="center"/>
          </w:tcPr>
          <w:p w14:paraId="79FC6BB1">
            <w:pPr>
              <w:jc w:val="center"/>
              <w:rPr>
                <w:rFonts w:ascii="宋体" w:hAnsi="宋体" w:eastAsia="宋体" w:cs="宋体"/>
                <w:szCs w:val="21"/>
              </w:rPr>
            </w:pPr>
            <w:r>
              <w:rPr>
                <w:rFonts w:hint="eastAsia" w:ascii="宋体" w:hAnsi="宋体" w:eastAsia="宋体" w:cs="宋体"/>
                <w:szCs w:val="21"/>
              </w:rPr>
              <w:t>硬性关节镜</w:t>
            </w:r>
          </w:p>
        </w:tc>
        <w:tc>
          <w:tcPr>
            <w:tcW w:w="2585" w:type="pct"/>
            <w:vAlign w:val="center"/>
          </w:tcPr>
          <w:p w14:paraId="7DC3318D">
            <w:pPr>
              <w:spacing w:beforeLines="50" w:afterLines="50"/>
              <w:jc w:val="center"/>
              <w:rPr>
                <w:rFonts w:ascii="宋体" w:hAnsi="宋体" w:eastAsia="宋体" w:cs="宋体"/>
                <w:szCs w:val="21"/>
              </w:rPr>
            </w:pPr>
            <w:r>
              <w:rPr>
                <w:rFonts w:hint="eastAsia" w:ascii="宋体" w:hAnsi="宋体" w:eastAsia="宋体" w:cs="宋体"/>
                <w:szCs w:val="21"/>
              </w:rPr>
              <w:t>4.0mm, 30°,140mm</w:t>
            </w:r>
          </w:p>
        </w:tc>
        <w:tc>
          <w:tcPr>
            <w:tcW w:w="639" w:type="pct"/>
            <w:vAlign w:val="center"/>
          </w:tcPr>
          <w:p w14:paraId="0AABC6B0">
            <w:pPr>
              <w:jc w:val="center"/>
              <w:rPr>
                <w:rFonts w:ascii="宋体" w:hAnsi="宋体" w:eastAsia="宋体" w:cs="宋体"/>
                <w:szCs w:val="21"/>
              </w:rPr>
            </w:pPr>
            <w:r>
              <w:rPr>
                <w:rFonts w:hint="eastAsia" w:ascii="宋体" w:hAnsi="宋体" w:eastAsia="宋体" w:cs="宋体"/>
                <w:szCs w:val="21"/>
              </w:rPr>
              <w:t>2</w:t>
            </w:r>
          </w:p>
        </w:tc>
      </w:tr>
      <w:tr w14:paraId="649C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477" w:type="pct"/>
            <w:vAlign w:val="center"/>
          </w:tcPr>
          <w:p w14:paraId="5782C785">
            <w:pPr>
              <w:jc w:val="center"/>
              <w:rPr>
                <w:rFonts w:ascii="宋体" w:hAnsi="宋体" w:eastAsia="宋体" w:cs="宋体"/>
                <w:szCs w:val="21"/>
              </w:rPr>
            </w:pPr>
            <w:r>
              <w:rPr>
                <w:rFonts w:hint="eastAsia" w:ascii="宋体" w:hAnsi="宋体" w:eastAsia="宋体" w:cs="宋体"/>
                <w:szCs w:val="21"/>
              </w:rPr>
              <w:t>2</w:t>
            </w:r>
          </w:p>
        </w:tc>
        <w:tc>
          <w:tcPr>
            <w:tcW w:w="1297" w:type="pct"/>
            <w:vAlign w:val="center"/>
          </w:tcPr>
          <w:p w14:paraId="095D7E7A">
            <w:pPr>
              <w:jc w:val="center"/>
              <w:rPr>
                <w:rFonts w:ascii="宋体" w:hAnsi="宋体" w:eastAsia="宋体" w:cs="宋体"/>
                <w:szCs w:val="21"/>
              </w:rPr>
            </w:pPr>
            <w:r>
              <w:rPr>
                <w:rFonts w:hint="eastAsia" w:ascii="宋体" w:hAnsi="宋体" w:eastAsia="宋体" w:cs="宋体"/>
                <w:szCs w:val="21"/>
              </w:rPr>
              <w:t>关节镜附件</w:t>
            </w:r>
          </w:p>
        </w:tc>
        <w:tc>
          <w:tcPr>
            <w:tcW w:w="2585" w:type="pct"/>
            <w:vAlign w:val="center"/>
          </w:tcPr>
          <w:p w14:paraId="1DB5A117">
            <w:pPr>
              <w:tabs>
                <w:tab w:val="left" w:pos="501"/>
              </w:tabs>
              <w:spacing w:beforeLines="50" w:afterLines="50"/>
              <w:jc w:val="center"/>
              <w:rPr>
                <w:rFonts w:ascii="宋体" w:hAnsi="宋体" w:eastAsia="宋体" w:cs="宋体"/>
                <w:szCs w:val="21"/>
              </w:rPr>
            </w:pPr>
            <w:r>
              <w:rPr>
                <w:rFonts w:hint="eastAsia" w:ascii="宋体" w:hAnsi="宋体" w:eastAsia="宋体" w:cs="宋体"/>
                <w:szCs w:val="21"/>
              </w:rPr>
              <w:t>5.8mm套管，带2个旋转阀门</w:t>
            </w:r>
          </w:p>
        </w:tc>
        <w:tc>
          <w:tcPr>
            <w:tcW w:w="639" w:type="pct"/>
            <w:vAlign w:val="center"/>
          </w:tcPr>
          <w:p w14:paraId="18B2BB56">
            <w:pPr>
              <w:jc w:val="center"/>
              <w:rPr>
                <w:rFonts w:ascii="宋体" w:hAnsi="宋体" w:eastAsia="宋体" w:cs="宋体"/>
                <w:szCs w:val="21"/>
              </w:rPr>
            </w:pPr>
            <w:r>
              <w:rPr>
                <w:rFonts w:hint="eastAsia" w:ascii="宋体" w:hAnsi="宋体" w:eastAsia="宋体" w:cs="宋体"/>
                <w:szCs w:val="21"/>
              </w:rPr>
              <w:t>2</w:t>
            </w:r>
          </w:p>
        </w:tc>
      </w:tr>
      <w:tr w14:paraId="2152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477" w:type="pct"/>
            <w:vAlign w:val="center"/>
          </w:tcPr>
          <w:p w14:paraId="6531B9CE">
            <w:pPr>
              <w:jc w:val="center"/>
              <w:rPr>
                <w:rFonts w:ascii="宋体" w:hAnsi="宋体" w:eastAsia="宋体" w:cs="宋体"/>
                <w:szCs w:val="21"/>
              </w:rPr>
            </w:pPr>
            <w:r>
              <w:rPr>
                <w:rFonts w:hint="eastAsia" w:ascii="宋体" w:hAnsi="宋体" w:eastAsia="宋体" w:cs="宋体"/>
                <w:szCs w:val="21"/>
              </w:rPr>
              <w:t>3</w:t>
            </w:r>
          </w:p>
        </w:tc>
        <w:tc>
          <w:tcPr>
            <w:tcW w:w="1297" w:type="pct"/>
            <w:vAlign w:val="center"/>
          </w:tcPr>
          <w:p w14:paraId="4181B641">
            <w:pPr>
              <w:jc w:val="center"/>
              <w:rPr>
                <w:rFonts w:ascii="宋体" w:hAnsi="宋体" w:eastAsia="宋体" w:cs="宋体"/>
                <w:szCs w:val="21"/>
              </w:rPr>
            </w:pPr>
            <w:r>
              <w:rPr>
                <w:rFonts w:hint="eastAsia" w:ascii="宋体" w:hAnsi="宋体" w:eastAsia="宋体" w:cs="宋体"/>
                <w:szCs w:val="21"/>
              </w:rPr>
              <w:t>关节镜附件</w:t>
            </w:r>
          </w:p>
        </w:tc>
        <w:tc>
          <w:tcPr>
            <w:tcW w:w="2585" w:type="pct"/>
            <w:vAlign w:val="center"/>
          </w:tcPr>
          <w:p w14:paraId="0FBBCC1F">
            <w:pPr>
              <w:spacing w:beforeLines="50" w:afterLines="50"/>
              <w:jc w:val="center"/>
              <w:rPr>
                <w:rFonts w:ascii="宋体" w:hAnsi="宋体" w:eastAsia="宋体" w:cs="宋体"/>
                <w:szCs w:val="21"/>
              </w:rPr>
            </w:pPr>
            <w:r>
              <w:rPr>
                <w:rFonts w:hint="eastAsia" w:ascii="宋体" w:hAnsi="宋体" w:eastAsia="宋体" w:cs="宋体"/>
                <w:szCs w:val="21"/>
              </w:rPr>
              <w:t>钝头闭孔器，配合5.8mm流入/流出套管使用</w:t>
            </w:r>
          </w:p>
        </w:tc>
        <w:tc>
          <w:tcPr>
            <w:tcW w:w="639" w:type="pct"/>
            <w:vAlign w:val="center"/>
          </w:tcPr>
          <w:p w14:paraId="4FC4E963">
            <w:pPr>
              <w:jc w:val="center"/>
              <w:rPr>
                <w:rFonts w:ascii="宋体" w:hAnsi="宋体" w:eastAsia="宋体" w:cs="宋体"/>
                <w:szCs w:val="21"/>
              </w:rPr>
            </w:pPr>
            <w:r>
              <w:rPr>
                <w:rFonts w:hint="eastAsia" w:ascii="宋体" w:hAnsi="宋体" w:eastAsia="宋体" w:cs="宋体"/>
                <w:szCs w:val="21"/>
              </w:rPr>
              <w:t>2</w:t>
            </w:r>
          </w:p>
        </w:tc>
      </w:tr>
      <w:tr w14:paraId="3305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477" w:type="pct"/>
            <w:vAlign w:val="center"/>
          </w:tcPr>
          <w:p w14:paraId="782A2EA0">
            <w:pPr>
              <w:jc w:val="center"/>
              <w:rPr>
                <w:rFonts w:ascii="宋体" w:hAnsi="宋体" w:eastAsia="宋体" w:cs="宋体"/>
                <w:szCs w:val="21"/>
              </w:rPr>
            </w:pPr>
            <w:r>
              <w:rPr>
                <w:rFonts w:hint="eastAsia" w:ascii="宋体" w:hAnsi="宋体" w:eastAsia="宋体" w:cs="宋体"/>
                <w:szCs w:val="21"/>
              </w:rPr>
              <w:t>4</w:t>
            </w:r>
          </w:p>
        </w:tc>
        <w:tc>
          <w:tcPr>
            <w:tcW w:w="1297" w:type="pct"/>
            <w:vAlign w:val="center"/>
          </w:tcPr>
          <w:p w14:paraId="047AB0DB">
            <w:pPr>
              <w:autoSpaceDE w:val="0"/>
              <w:autoSpaceDN w:val="0"/>
              <w:adjustRightInd w:val="0"/>
              <w:spacing w:before="50" w:after="50"/>
              <w:jc w:val="center"/>
              <w:rPr>
                <w:rFonts w:ascii="宋体" w:hAnsi="宋体" w:eastAsia="宋体" w:cs="宋体"/>
                <w:szCs w:val="21"/>
              </w:rPr>
            </w:pPr>
            <w:r>
              <w:rPr>
                <w:rFonts w:hint="eastAsia" w:ascii="宋体" w:hAnsi="宋体" w:eastAsia="宋体" w:cs="宋体"/>
                <w:szCs w:val="21"/>
              </w:rPr>
              <w:t>交换棒</w:t>
            </w:r>
          </w:p>
        </w:tc>
        <w:tc>
          <w:tcPr>
            <w:tcW w:w="2585" w:type="pct"/>
            <w:vAlign w:val="center"/>
          </w:tcPr>
          <w:p w14:paraId="596A0BC7">
            <w:pPr>
              <w:spacing w:beforeLines="50" w:afterLines="50"/>
              <w:jc w:val="center"/>
              <w:rPr>
                <w:rFonts w:ascii="宋体" w:hAnsi="宋体" w:eastAsia="宋体" w:cs="宋体"/>
                <w:szCs w:val="21"/>
                <w:lang w:val="zh-CN"/>
              </w:rPr>
            </w:pPr>
            <w:r>
              <w:rPr>
                <w:rFonts w:hint="eastAsia" w:ascii="宋体" w:hAnsi="宋体" w:eastAsia="宋体" w:cs="宋体"/>
                <w:szCs w:val="21"/>
              </w:rPr>
              <w:t>4.0mm</w:t>
            </w:r>
          </w:p>
        </w:tc>
        <w:tc>
          <w:tcPr>
            <w:tcW w:w="639" w:type="pct"/>
            <w:vAlign w:val="center"/>
          </w:tcPr>
          <w:p w14:paraId="3F5D1E2B">
            <w:pPr>
              <w:autoSpaceDE w:val="0"/>
              <w:autoSpaceDN w:val="0"/>
              <w:adjustRightInd w:val="0"/>
              <w:spacing w:before="50" w:after="50"/>
              <w:jc w:val="center"/>
              <w:rPr>
                <w:rFonts w:ascii="宋体" w:hAnsi="宋体" w:eastAsia="宋体" w:cs="宋体"/>
                <w:szCs w:val="21"/>
              </w:rPr>
            </w:pPr>
            <w:r>
              <w:rPr>
                <w:rFonts w:hint="eastAsia" w:ascii="宋体" w:hAnsi="宋体" w:eastAsia="宋体" w:cs="宋体"/>
                <w:szCs w:val="21"/>
              </w:rPr>
              <w:t>2</w:t>
            </w:r>
          </w:p>
        </w:tc>
      </w:tr>
      <w:tr w14:paraId="10B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trPr>
        <w:tc>
          <w:tcPr>
            <w:tcW w:w="477" w:type="pct"/>
            <w:vAlign w:val="center"/>
          </w:tcPr>
          <w:p w14:paraId="1E9FFE3C">
            <w:pPr>
              <w:jc w:val="center"/>
              <w:rPr>
                <w:rFonts w:ascii="宋体" w:hAnsi="宋体" w:eastAsia="宋体" w:cs="宋体"/>
                <w:szCs w:val="21"/>
              </w:rPr>
            </w:pPr>
            <w:r>
              <w:rPr>
                <w:rFonts w:hint="eastAsia" w:ascii="宋体" w:hAnsi="宋体" w:eastAsia="宋体" w:cs="宋体"/>
                <w:szCs w:val="21"/>
              </w:rPr>
              <w:t>5</w:t>
            </w:r>
          </w:p>
        </w:tc>
        <w:tc>
          <w:tcPr>
            <w:tcW w:w="1297" w:type="pct"/>
            <w:vAlign w:val="center"/>
          </w:tcPr>
          <w:p w14:paraId="70393A97">
            <w:pPr>
              <w:jc w:val="center"/>
              <w:rPr>
                <w:rFonts w:ascii="宋体" w:hAnsi="宋体" w:eastAsia="宋体" w:cs="宋体"/>
                <w:szCs w:val="21"/>
              </w:rPr>
            </w:pPr>
            <w:r>
              <w:rPr>
                <w:rFonts w:hint="eastAsia" w:ascii="宋体" w:hAnsi="宋体" w:eastAsia="宋体" w:cs="宋体"/>
                <w:szCs w:val="21"/>
              </w:rPr>
              <w:t>关节刨削器</w:t>
            </w:r>
          </w:p>
        </w:tc>
        <w:tc>
          <w:tcPr>
            <w:tcW w:w="2585" w:type="pct"/>
            <w:vAlign w:val="center"/>
          </w:tcPr>
          <w:p w14:paraId="529E0408">
            <w:pPr>
              <w:jc w:val="center"/>
              <w:rPr>
                <w:rFonts w:ascii="宋体" w:hAnsi="宋体" w:eastAsia="宋体" w:cs="宋体"/>
                <w:szCs w:val="21"/>
              </w:rPr>
            </w:pPr>
            <w:r>
              <w:rPr>
                <w:rFonts w:hint="eastAsia" w:ascii="宋体" w:hAnsi="宋体" w:eastAsia="宋体" w:cs="宋体"/>
                <w:szCs w:val="21"/>
              </w:rPr>
              <w:t>带手控</w:t>
            </w:r>
          </w:p>
        </w:tc>
        <w:tc>
          <w:tcPr>
            <w:tcW w:w="639" w:type="pct"/>
            <w:vAlign w:val="center"/>
          </w:tcPr>
          <w:p w14:paraId="287A8FCD">
            <w:pPr>
              <w:jc w:val="center"/>
              <w:rPr>
                <w:rFonts w:ascii="宋体" w:hAnsi="宋体" w:eastAsia="宋体" w:cs="宋体"/>
                <w:szCs w:val="21"/>
              </w:rPr>
            </w:pPr>
            <w:r>
              <w:rPr>
                <w:rFonts w:hint="eastAsia" w:ascii="宋体" w:hAnsi="宋体" w:eastAsia="宋体" w:cs="宋体"/>
                <w:szCs w:val="21"/>
              </w:rPr>
              <w:t>1</w:t>
            </w:r>
          </w:p>
        </w:tc>
      </w:tr>
      <w:tr w14:paraId="10C7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477" w:type="pct"/>
            <w:vAlign w:val="center"/>
          </w:tcPr>
          <w:p w14:paraId="43B31FD8">
            <w:pPr>
              <w:jc w:val="center"/>
              <w:rPr>
                <w:rFonts w:ascii="宋体" w:hAnsi="宋体" w:eastAsia="宋体" w:cs="宋体"/>
                <w:szCs w:val="21"/>
              </w:rPr>
            </w:pPr>
            <w:r>
              <w:rPr>
                <w:rFonts w:hint="eastAsia" w:ascii="宋体" w:hAnsi="宋体" w:eastAsia="宋体" w:cs="宋体"/>
                <w:szCs w:val="21"/>
              </w:rPr>
              <w:t>6</w:t>
            </w:r>
          </w:p>
        </w:tc>
        <w:tc>
          <w:tcPr>
            <w:tcW w:w="1297" w:type="pct"/>
            <w:vAlign w:val="center"/>
          </w:tcPr>
          <w:p w14:paraId="37B60A79">
            <w:pPr>
              <w:jc w:val="center"/>
              <w:rPr>
                <w:rFonts w:ascii="宋体" w:hAnsi="宋体" w:eastAsia="宋体" w:cs="宋体"/>
                <w:szCs w:val="21"/>
              </w:rPr>
            </w:pPr>
            <w:r>
              <w:rPr>
                <w:rFonts w:hint="eastAsia" w:ascii="宋体" w:hAnsi="宋体" w:eastAsia="宋体" w:cs="宋体"/>
                <w:szCs w:val="21"/>
              </w:rPr>
              <w:t>探钩</w:t>
            </w:r>
          </w:p>
        </w:tc>
        <w:tc>
          <w:tcPr>
            <w:tcW w:w="2585" w:type="pct"/>
            <w:vAlign w:val="center"/>
          </w:tcPr>
          <w:p w14:paraId="03AF1A03">
            <w:pPr>
              <w:ind w:firstLine="105" w:firstLineChars="50"/>
              <w:rPr>
                <w:rFonts w:ascii="宋体" w:hAnsi="宋体" w:eastAsia="宋体" w:cs="宋体"/>
                <w:szCs w:val="21"/>
                <w:lang w:val="zh-CN"/>
              </w:rPr>
            </w:pPr>
          </w:p>
        </w:tc>
        <w:tc>
          <w:tcPr>
            <w:tcW w:w="639" w:type="pct"/>
            <w:vAlign w:val="center"/>
          </w:tcPr>
          <w:p w14:paraId="1E369204">
            <w:pPr>
              <w:jc w:val="center"/>
              <w:rPr>
                <w:rFonts w:ascii="宋体" w:hAnsi="宋体" w:eastAsia="宋体" w:cs="宋体"/>
                <w:szCs w:val="21"/>
              </w:rPr>
            </w:pPr>
            <w:r>
              <w:rPr>
                <w:rFonts w:hint="eastAsia" w:ascii="宋体" w:hAnsi="宋体" w:eastAsia="宋体" w:cs="宋体"/>
                <w:szCs w:val="21"/>
              </w:rPr>
              <w:t>1</w:t>
            </w:r>
          </w:p>
        </w:tc>
      </w:tr>
      <w:tr w14:paraId="2BCB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77" w:type="pct"/>
            <w:vAlign w:val="center"/>
          </w:tcPr>
          <w:p w14:paraId="58882444">
            <w:pPr>
              <w:jc w:val="center"/>
              <w:rPr>
                <w:rFonts w:ascii="宋体" w:hAnsi="宋体" w:eastAsia="宋体" w:cs="宋体"/>
                <w:szCs w:val="21"/>
              </w:rPr>
            </w:pPr>
            <w:r>
              <w:rPr>
                <w:rFonts w:hint="eastAsia" w:ascii="宋体" w:hAnsi="宋体" w:eastAsia="宋体" w:cs="宋体"/>
                <w:szCs w:val="21"/>
              </w:rPr>
              <w:t>7</w:t>
            </w:r>
          </w:p>
        </w:tc>
        <w:tc>
          <w:tcPr>
            <w:tcW w:w="1297" w:type="pct"/>
            <w:vAlign w:val="center"/>
          </w:tcPr>
          <w:p w14:paraId="2FDEEA24">
            <w:pPr>
              <w:jc w:val="center"/>
              <w:rPr>
                <w:rFonts w:ascii="宋体" w:hAnsi="宋体" w:eastAsia="宋体" w:cs="宋体"/>
                <w:szCs w:val="21"/>
              </w:rPr>
            </w:pPr>
            <w:r>
              <w:rPr>
                <w:rFonts w:hint="eastAsia" w:ascii="宋体" w:hAnsi="宋体" w:eastAsia="宋体" w:cs="宋体"/>
                <w:szCs w:val="21"/>
              </w:rPr>
              <w:t>兰钳</w:t>
            </w:r>
          </w:p>
        </w:tc>
        <w:tc>
          <w:tcPr>
            <w:tcW w:w="2585" w:type="pct"/>
            <w:vAlign w:val="center"/>
          </w:tcPr>
          <w:p w14:paraId="54C83D64">
            <w:pPr>
              <w:jc w:val="center"/>
              <w:rPr>
                <w:rFonts w:ascii="宋体" w:hAnsi="宋体" w:eastAsia="宋体" w:cs="宋体"/>
                <w:szCs w:val="21"/>
              </w:rPr>
            </w:pPr>
            <w:r>
              <w:rPr>
                <w:rFonts w:hint="eastAsia" w:ascii="宋体" w:hAnsi="宋体" w:eastAsia="宋体" w:cs="宋体"/>
                <w:szCs w:val="21"/>
              </w:rPr>
              <w:t>45°左弯</w:t>
            </w:r>
          </w:p>
        </w:tc>
        <w:tc>
          <w:tcPr>
            <w:tcW w:w="639" w:type="pct"/>
            <w:vAlign w:val="center"/>
          </w:tcPr>
          <w:p w14:paraId="3855FA9D">
            <w:pPr>
              <w:jc w:val="center"/>
              <w:rPr>
                <w:rFonts w:ascii="宋体" w:hAnsi="宋体" w:eastAsia="宋体" w:cs="宋体"/>
                <w:szCs w:val="21"/>
              </w:rPr>
            </w:pPr>
            <w:r>
              <w:rPr>
                <w:rFonts w:hint="eastAsia" w:ascii="宋体" w:hAnsi="宋体" w:eastAsia="宋体" w:cs="宋体"/>
                <w:szCs w:val="21"/>
              </w:rPr>
              <w:t>2</w:t>
            </w:r>
          </w:p>
        </w:tc>
      </w:tr>
      <w:tr w14:paraId="6F5A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77" w:type="pct"/>
            <w:vAlign w:val="center"/>
          </w:tcPr>
          <w:p w14:paraId="0092E564">
            <w:pPr>
              <w:jc w:val="center"/>
              <w:rPr>
                <w:rFonts w:ascii="宋体" w:hAnsi="宋体" w:eastAsia="宋体" w:cs="宋体"/>
                <w:szCs w:val="21"/>
              </w:rPr>
            </w:pPr>
            <w:r>
              <w:rPr>
                <w:rFonts w:hint="eastAsia" w:ascii="宋体" w:hAnsi="宋体" w:eastAsia="宋体" w:cs="宋体"/>
                <w:szCs w:val="21"/>
              </w:rPr>
              <w:t>8</w:t>
            </w:r>
          </w:p>
        </w:tc>
        <w:tc>
          <w:tcPr>
            <w:tcW w:w="1297" w:type="pct"/>
            <w:vAlign w:val="center"/>
          </w:tcPr>
          <w:p w14:paraId="7995DCE5">
            <w:pPr>
              <w:jc w:val="center"/>
              <w:rPr>
                <w:rFonts w:ascii="宋体" w:hAnsi="宋体" w:eastAsia="宋体" w:cs="宋体"/>
                <w:szCs w:val="21"/>
              </w:rPr>
            </w:pPr>
            <w:r>
              <w:rPr>
                <w:rFonts w:hint="eastAsia" w:ascii="宋体" w:hAnsi="宋体" w:eastAsia="宋体" w:cs="宋体"/>
                <w:szCs w:val="21"/>
              </w:rPr>
              <w:t>兰钳</w:t>
            </w:r>
          </w:p>
        </w:tc>
        <w:tc>
          <w:tcPr>
            <w:tcW w:w="2585" w:type="pct"/>
            <w:vAlign w:val="center"/>
          </w:tcPr>
          <w:p w14:paraId="3FC34B03">
            <w:pPr>
              <w:jc w:val="center"/>
              <w:rPr>
                <w:rFonts w:ascii="宋体" w:hAnsi="宋体" w:eastAsia="宋体" w:cs="宋体"/>
                <w:szCs w:val="21"/>
              </w:rPr>
            </w:pPr>
            <w:r>
              <w:rPr>
                <w:rFonts w:hint="eastAsia" w:ascii="宋体" w:hAnsi="宋体" w:eastAsia="宋体" w:cs="宋体"/>
                <w:szCs w:val="21"/>
              </w:rPr>
              <w:t>45°右弯</w:t>
            </w:r>
          </w:p>
        </w:tc>
        <w:tc>
          <w:tcPr>
            <w:tcW w:w="639" w:type="pct"/>
            <w:vAlign w:val="center"/>
          </w:tcPr>
          <w:p w14:paraId="552DE104">
            <w:pPr>
              <w:jc w:val="center"/>
              <w:rPr>
                <w:rFonts w:ascii="宋体" w:hAnsi="宋体" w:eastAsia="宋体" w:cs="宋体"/>
                <w:szCs w:val="21"/>
              </w:rPr>
            </w:pPr>
            <w:r>
              <w:rPr>
                <w:rFonts w:hint="eastAsia" w:ascii="宋体" w:hAnsi="宋体" w:eastAsia="宋体" w:cs="宋体"/>
                <w:szCs w:val="21"/>
              </w:rPr>
              <w:t>2</w:t>
            </w:r>
          </w:p>
        </w:tc>
      </w:tr>
      <w:tr w14:paraId="430B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77" w:type="pct"/>
            <w:vAlign w:val="center"/>
          </w:tcPr>
          <w:p w14:paraId="0C3B2ECF">
            <w:pPr>
              <w:jc w:val="center"/>
              <w:rPr>
                <w:rFonts w:ascii="宋体" w:hAnsi="宋体" w:eastAsia="宋体" w:cs="宋体"/>
                <w:szCs w:val="21"/>
              </w:rPr>
            </w:pPr>
            <w:r>
              <w:rPr>
                <w:rFonts w:hint="eastAsia" w:ascii="宋体" w:hAnsi="宋体" w:eastAsia="宋体" w:cs="宋体"/>
                <w:szCs w:val="21"/>
              </w:rPr>
              <w:t>9</w:t>
            </w:r>
          </w:p>
        </w:tc>
        <w:tc>
          <w:tcPr>
            <w:tcW w:w="1297" w:type="pct"/>
            <w:vAlign w:val="center"/>
          </w:tcPr>
          <w:p w14:paraId="0D40A24C">
            <w:pPr>
              <w:jc w:val="center"/>
              <w:rPr>
                <w:rFonts w:ascii="宋体" w:hAnsi="宋体" w:eastAsia="宋体" w:cs="宋体"/>
                <w:szCs w:val="21"/>
              </w:rPr>
            </w:pPr>
            <w:r>
              <w:rPr>
                <w:rFonts w:hint="eastAsia" w:ascii="宋体" w:hAnsi="宋体" w:eastAsia="宋体" w:cs="宋体"/>
                <w:szCs w:val="21"/>
              </w:rPr>
              <w:t>兰钳</w:t>
            </w:r>
          </w:p>
        </w:tc>
        <w:tc>
          <w:tcPr>
            <w:tcW w:w="2585" w:type="pct"/>
            <w:vAlign w:val="center"/>
          </w:tcPr>
          <w:p w14:paraId="1082959F">
            <w:pPr>
              <w:jc w:val="center"/>
              <w:rPr>
                <w:rFonts w:ascii="宋体" w:hAnsi="宋体" w:eastAsia="宋体" w:cs="宋体"/>
                <w:szCs w:val="21"/>
              </w:rPr>
            </w:pPr>
            <w:r>
              <w:rPr>
                <w:rFonts w:hint="eastAsia" w:ascii="宋体" w:hAnsi="宋体" w:eastAsia="宋体" w:cs="宋体"/>
                <w:szCs w:val="21"/>
              </w:rPr>
              <w:t>90°左弯</w:t>
            </w:r>
          </w:p>
        </w:tc>
        <w:tc>
          <w:tcPr>
            <w:tcW w:w="639" w:type="pct"/>
            <w:vAlign w:val="center"/>
          </w:tcPr>
          <w:p w14:paraId="42F2B9BB">
            <w:pPr>
              <w:jc w:val="center"/>
              <w:rPr>
                <w:rFonts w:ascii="宋体" w:hAnsi="宋体" w:eastAsia="宋体" w:cs="宋体"/>
                <w:szCs w:val="21"/>
              </w:rPr>
            </w:pPr>
            <w:r>
              <w:rPr>
                <w:rFonts w:hint="eastAsia" w:ascii="宋体" w:hAnsi="宋体" w:eastAsia="宋体" w:cs="宋体"/>
                <w:szCs w:val="21"/>
              </w:rPr>
              <w:t>2</w:t>
            </w:r>
          </w:p>
        </w:tc>
      </w:tr>
      <w:tr w14:paraId="4651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77" w:type="pct"/>
            <w:vAlign w:val="center"/>
          </w:tcPr>
          <w:p w14:paraId="323B8A9C">
            <w:pPr>
              <w:jc w:val="center"/>
              <w:rPr>
                <w:rFonts w:ascii="宋体" w:hAnsi="宋体" w:eastAsia="宋体" w:cs="宋体"/>
                <w:szCs w:val="21"/>
              </w:rPr>
            </w:pPr>
            <w:r>
              <w:rPr>
                <w:rFonts w:hint="eastAsia" w:ascii="宋体" w:hAnsi="宋体" w:eastAsia="宋体" w:cs="宋体"/>
                <w:szCs w:val="21"/>
              </w:rPr>
              <w:t>10</w:t>
            </w:r>
          </w:p>
        </w:tc>
        <w:tc>
          <w:tcPr>
            <w:tcW w:w="1297" w:type="pct"/>
            <w:vAlign w:val="center"/>
          </w:tcPr>
          <w:p w14:paraId="21ADE65D">
            <w:pPr>
              <w:jc w:val="center"/>
              <w:rPr>
                <w:rFonts w:ascii="宋体" w:hAnsi="宋体" w:eastAsia="宋体" w:cs="宋体"/>
                <w:szCs w:val="21"/>
              </w:rPr>
            </w:pPr>
            <w:r>
              <w:rPr>
                <w:rFonts w:hint="eastAsia" w:ascii="宋体" w:hAnsi="宋体" w:eastAsia="宋体" w:cs="宋体"/>
                <w:szCs w:val="21"/>
              </w:rPr>
              <w:t>兰钳</w:t>
            </w:r>
          </w:p>
        </w:tc>
        <w:tc>
          <w:tcPr>
            <w:tcW w:w="2585" w:type="pct"/>
            <w:vAlign w:val="center"/>
          </w:tcPr>
          <w:p w14:paraId="26638100">
            <w:pPr>
              <w:jc w:val="center"/>
              <w:rPr>
                <w:rFonts w:ascii="宋体" w:hAnsi="宋体" w:eastAsia="宋体" w:cs="宋体"/>
                <w:szCs w:val="21"/>
              </w:rPr>
            </w:pPr>
            <w:r>
              <w:rPr>
                <w:rFonts w:hint="eastAsia" w:ascii="宋体" w:hAnsi="宋体" w:eastAsia="宋体" w:cs="宋体"/>
                <w:szCs w:val="21"/>
              </w:rPr>
              <w:t>90°右弯</w:t>
            </w:r>
          </w:p>
        </w:tc>
        <w:tc>
          <w:tcPr>
            <w:tcW w:w="639" w:type="pct"/>
            <w:vAlign w:val="center"/>
          </w:tcPr>
          <w:p w14:paraId="52CD07A4">
            <w:pPr>
              <w:jc w:val="center"/>
              <w:rPr>
                <w:rFonts w:ascii="宋体" w:hAnsi="宋体" w:eastAsia="宋体" w:cs="宋体"/>
                <w:szCs w:val="21"/>
              </w:rPr>
            </w:pPr>
            <w:r>
              <w:rPr>
                <w:rFonts w:hint="eastAsia" w:ascii="宋体" w:hAnsi="宋体" w:eastAsia="宋体" w:cs="宋体"/>
                <w:szCs w:val="21"/>
              </w:rPr>
              <w:t>2</w:t>
            </w:r>
          </w:p>
        </w:tc>
      </w:tr>
      <w:tr w14:paraId="369E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77" w:type="pct"/>
            <w:vAlign w:val="center"/>
          </w:tcPr>
          <w:p w14:paraId="7E62D1FA">
            <w:pPr>
              <w:jc w:val="center"/>
              <w:rPr>
                <w:rFonts w:ascii="宋体" w:hAnsi="宋体" w:eastAsia="宋体" w:cs="宋体"/>
                <w:szCs w:val="21"/>
              </w:rPr>
            </w:pPr>
            <w:r>
              <w:rPr>
                <w:rFonts w:hint="eastAsia" w:ascii="宋体" w:hAnsi="宋体" w:eastAsia="宋体" w:cs="宋体"/>
                <w:szCs w:val="21"/>
              </w:rPr>
              <w:t>11</w:t>
            </w:r>
          </w:p>
        </w:tc>
        <w:tc>
          <w:tcPr>
            <w:tcW w:w="1297" w:type="pct"/>
            <w:vAlign w:val="center"/>
          </w:tcPr>
          <w:p w14:paraId="3FFBAF7F">
            <w:pPr>
              <w:jc w:val="center"/>
              <w:rPr>
                <w:rFonts w:ascii="宋体" w:hAnsi="宋体" w:eastAsia="宋体" w:cs="宋体"/>
                <w:szCs w:val="21"/>
              </w:rPr>
            </w:pPr>
            <w:r>
              <w:rPr>
                <w:rFonts w:hint="eastAsia" w:ascii="宋体" w:hAnsi="宋体" w:eastAsia="宋体" w:cs="宋体"/>
                <w:szCs w:val="21"/>
              </w:rPr>
              <w:t>兰钳</w:t>
            </w:r>
          </w:p>
        </w:tc>
        <w:tc>
          <w:tcPr>
            <w:tcW w:w="2585" w:type="pct"/>
            <w:vAlign w:val="center"/>
          </w:tcPr>
          <w:p w14:paraId="5F13CC6C">
            <w:pPr>
              <w:jc w:val="center"/>
              <w:rPr>
                <w:rFonts w:ascii="宋体" w:hAnsi="宋体" w:eastAsia="宋体" w:cs="宋体"/>
                <w:szCs w:val="21"/>
              </w:rPr>
            </w:pPr>
            <w:r>
              <w:rPr>
                <w:rFonts w:hint="eastAsia" w:ascii="宋体" w:hAnsi="宋体" w:eastAsia="宋体" w:cs="宋体"/>
                <w:szCs w:val="21"/>
              </w:rPr>
              <w:t>直头</w:t>
            </w:r>
          </w:p>
        </w:tc>
        <w:tc>
          <w:tcPr>
            <w:tcW w:w="639" w:type="pct"/>
            <w:vAlign w:val="center"/>
          </w:tcPr>
          <w:p w14:paraId="494B8E2D">
            <w:pPr>
              <w:jc w:val="center"/>
              <w:rPr>
                <w:rFonts w:ascii="宋体" w:hAnsi="宋体" w:eastAsia="宋体" w:cs="宋体"/>
                <w:szCs w:val="21"/>
              </w:rPr>
            </w:pPr>
            <w:r>
              <w:rPr>
                <w:rFonts w:hint="eastAsia" w:ascii="宋体" w:hAnsi="宋体" w:eastAsia="宋体" w:cs="宋体"/>
                <w:szCs w:val="21"/>
              </w:rPr>
              <w:t>2</w:t>
            </w:r>
          </w:p>
        </w:tc>
      </w:tr>
      <w:tr w14:paraId="2D90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477" w:type="pct"/>
            <w:vAlign w:val="center"/>
          </w:tcPr>
          <w:p w14:paraId="5AB9029D">
            <w:pPr>
              <w:jc w:val="center"/>
              <w:rPr>
                <w:rFonts w:ascii="宋体" w:hAnsi="宋体" w:eastAsia="宋体" w:cs="宋体"/>
                <w:szCs w:val="21"/>
              </w:rPr>
            </w:pPr>
            <w:r>
              <w:rPr>
                <w:rFonts w:hint="eastAsia" w:ascii="宋体" w:hAnsi="宋体" w:eastAsia="宋体" w:cs="宋体"/>
                <w:szCs w:val="21"/>
              </w:rPr>
              <w:t>12</w:t>
            </w:r>
          </w:p>
        </w:tc>
        <w:tc>
          <w:tcPr>
            <w:tcW w:w="1297" w:type="pct"/>
            <w:vAlign w:val="center"/>
          </w:tcPr>
          <w:p w14:paraId="3760E036">
            <w:pPr>
              <w:jc w:val="center"/>
              <w:rPr>
                <w:rFonts w:ascii="宋体" w:hAnsi="宋体" w:eastAsia="宋体" w:cs="宋体"/>
                <w:szCs w:val="21"/>
              </w:rPr>
            </w:pPr>
            <w:r>
              <w:rPr>
                <w:rFonts w:hint="eastAsia" w:ascii="宋体" w:hAnsi="宋体" w:eastAsia="宋体" w:cs="宋体"/>
                <w:szCs w:val="21"/>
              </w:rPr>
              <w:t>兰钳</w:t>
            </w:r>
          </w:p>
        </w:tc>
        <w:tc>
          <w:tcPr>
            <w:tcW w:w="2585" w:type="pct"/>
            <w:vAlign w:val="center"/>
          </w:tcPr>
          <w:p w14:paraId="2C6EECA8">
            <w:pPr>
              <w:ind w:firstLine="105" w:firstLineChars="50"/>
              <w:jc w:val="center"/>
              <w:rPr>
                <w:rFonts w:ascii="宋体" w:hAnsi="宋体" w:eastAsia="宋体" w:cs="宋体"/>
                <w:szCs w:val="21"/>
                <w:lang w:val="zh-CN"/>
              </w:rPr>
            </w:pPr>
            <w:r>
              <w:rPr>
                <w:rFonts w:hint="eastAsia" w:ascii="宋体" w:hAnsi="宋体" w:eastAsia="宋体" w:cs="宋体"/>
                <w:szCs w:val="21"/>
              </w:rPr>
              <w:t>回头</w:t>
            </w:r>
          </w:p>
        </w:tc>
        <w:tc>
          <w:tcPr>
            <w:tcW w:w="639" w:type="pct"/>
            <w:vAlign w:val="center"/>
          </w:tcPr>
          <w:p w14:paraId="6C0DB7A9">
            <w:pPr>
              <w:jc w:val="center"/>
              <w:rPr>
                <w:rFonts w:ascii="宋体" w:hAnsi="宋体" w:eastAsia="宋体" w:cs="宋体"/>
                <w:szCs w:val="21"/>
              </w:rPr>
            </w:pPr>
            <w:r>
              <w:rPr>
                <w:rFonts w:hint="eastAsia" w:ascii="宋体" w:hAnsi="宋体" w:eastAsia="宋体" w:cs="宋体"/>
                <w:szCs w:val="21"/>
              </w:rPr>
              <w:t>2</w:t>
            </w:r>
          </w:p>
        </w:tc>
      </w:tr>
      <w:tr w14:paraId="1D1D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77" w:type="pct"/>
            <w:vAlign w:val="center"/>
          </w:tcPr>
          <w:p w14:paraId="3E8A209B">
            <w:pPr>
              <w:jc w:val="center"/>
              <w:rPr>
                <w:rFonts w:ascii="宋体" w:hAnsi="宋体" w:eastAsia="宋体" w:cs="宋体"/>
                <w:szCs w:val="21"/>
              </w:rPr>
            </w:pPr>
            <w:r>
              <w:rPr>
                <w:rFonts w:hint="eastAsia" w:ascii="宋体" w:hAnsi="宋体" w:eastAsia="宋体" w:cs="宋体"/>
                <w:szCs w:val="21"/>
              </w:rPr>
              <w:t>13</w:t>
            </w:r>
          </w:p>
        </w:tc>
        <w:tc>
          <w:tcPr>
            <w:tcW w:w="1297" w:type="pct"/>
            <w:vAlign w:val="center"/>
          </w:tcPr>
          <w:p w14:paraId="4FCEF200">
            <w:pPr>
              <w:jc w:val="center"/>
              <w:rPr>
                <w:rFonts w:ascii="宋体" w:hAnsi="宋体" w:eastAsia="宋体" w:cs="宋体"/>
                <w:szCs w:val="21"/>
              </w:rPr>
            </w:pPr>
            <w:r>
              <w:rPr>
                <w:rFonts w:hint="eastAsia" w:ascii="宋体" w:hAnsi="宋体" w:eastAsia="宋体" w:cs="宋体"/>
                <w:szCs w:val="21"/>
              </w:rPr>
              <w:t>半月板剪刀</w:t>
            </w:r>
          </w:p>
        </w:tc>
        <w:tc>
          <w:tcPr>
            <w:tcW w:w="2585" w:type="pct"/>
            <w:vAlign w:val="center"/>
          </w:tcPr>
          <w:p w14:paraId="399F0248">
            <w:pPr>
              <w:ind w:firstLine="105" w:firstLineChars="50"/>
              <w:jc w:val="center"/>
              <w:rPr>
                <w:rFonts w:ascii="宋体" w:hAnsi="宋体" w:eastAsia="宋体" w:cs="宋体"/>
                <w:szCs w:val="21"/>
                <w:lang w:val="zh-CN"/>
              </w:rPr>
            </w:pPr>
          </w:p>
        </w:tc>
        <w:tc>
          <w:tcPr>
            <w:tcW w:w="639" w:type="pct"/>
            <w:vAlign w:val="center"/>
          </w:tcPr>
          <w:p w14:paraId="7E747280">
            <w:pPr>
              <w:jc w:val="center"/>
              <w:rPr>
                <w:rFonts w:ascii="宋体" w:hAnsi="宋体" w:eastAsia="宋体" w:cs="宋体"/>
                <w:szCs w:val="21"/>
              </w:rPr>
            </w:pPr>
            <w:r>
              <w:rPr>
                <w:rFonts w:hint="eastAsia" w:ascii="宋体" w:hAnsi="宋体" w:eastAsia="宋体" w:cs="宋体"/>
                <w:szCs w:val="21"/>
              </w:rPr>
              <w:t>2</w:t>
            </w:r>
          </w:p>
        </w:tc>
      </w:tr>
    </w:tbl>
    <w:p w14:paraId="32E94873">
      <w:pPr>
        <w:widowControl/>
        <w:spacing w:line="480" w:lineRule="auto"/>
        <w:ind w:firstLine="480" w:firstLineChars="200"/>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2、供应商资格要求</w:t>
      </w:r>
    </w:p>
    <w:p w14:paraId="310D4750">
      <w:pPr>
        <w:widowControl/>
        <w:spacing w:line="480" w:lineRule="auto"/>
        <w:ind w:firstLine="480" w:firstLineChars="200"/>
        <w:textAlignment w:val="baseline"/>
        <w:rPr>
          <w:rFonts w:ascii="宋体" w:hAnsi="宋体" w:eastAsia="宋体" w:cs="宋体"/>
          <w:kern w:val="0"/>
          <w:sz w:val="24"/>
          <w:szCs w:val="24"/>
        </w:rPr>
      </w:pPr>
      <w:r>
        <w:rPr>
          <w:rFonts w:hint="eastAsia" w:ascii="宋体" w:hAnsi="宋体" w:eastAsia="宋体" w:cs="宋体"/>
          <w:kern w:val="0"/>
          <w:sz w:val="24"/>
          <w:szCs w:val="24"/>
        </w:rPr>
        <w:t>参加本项目投标的投标人应符合《中华人民共和国政府采购法》第二十二条相关规定：</w:t>
      </w:r>
    </w:p>
    <w:p w14:paraId="2D6F5A34">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1</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具有独立承担民事责任的能力</w:t>
      </w:r>
      <w:r>
        <w:rPr>
          <w:rFonts w:hint="eastAsia" w:ascii="宋体" w:hAnsi="宋体" w:eastAsia="宋体" w:cs="宋体"/>
          <w:kern w:val="0"/>
          <w:sz w:val="24"/>
          <w:szCs w:val="24"/>
        </w:rPr>
        <w:t>，</w:t>
      </w:r>
      <w:r>
        <w:rPr>
          <w:rFonts w:hint="eastAsia" w:ascii="宋体" w:hAnsi="宋体" w:eastAsia="宋体" w:cs="宋体"/>
          <w:kern w:val="0"/>
          <w:sz w:val="24"/>
          <w:szCs w:val="24"/>
          <w:lang w:val="zh-CN"/>
        </w:rPr>
        <w:t>营业执照经营范围满足项目要求</w:t>
      </w:r>
      <w:r>
        <w:rPr>
          <w:rFonts w:ascii="宋体" w:hAnsi="宋体" w:eastAsia="宋体" w:cs="宋体"/>
          <w:kern w:val="0"/>
          <w:sz w:val="24"/>
          <w:szCs w:val="24"/>
        </w:rPr>
        <w:t>;</w:t>
      </w:r>
    </w:p>
    <w:p w14:paraId="41EC247E">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2</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具有良好的商业信誉和健全的财务会计制度;</w:t>
      </w:r>
    </w:p>
    <w:p w14:paraId="486488E6">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具有履行合同所必需的设备和专业技术能力;</w:t>
      </w:r>
    </w:p>
    <w:p w14:paraId="22C946B5">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4</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有依法缴纳税收和社会保障资金的良好记录;</w:t>
      </w:r>
    </w:p>
    <w:p w14:paraId="58A9D925">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5</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参加</w:t>
      </w:r>
      <w:r>
        <w:rPr>
          <w:rFonts w:hint="eastAsia" w:ascii="宋体" w:hAnsi="宋体" w:eastAsia="宋体" w:cs="宋体"/>
          <w:kern w:val="0"/>
          <w:sz w:val="24"/>
          <w:szCs w:val="24"/>
        </w:rPr>
        <w:t>本次招标活动</w:t>
      </w:r>
      <w:r>
        <w:rPr>
          <w:rFonts w:hint="eastAsia" w:ascii="宋体" w:hAnsi="宋体" w:eastAsia="宋体" w:cs="宋体"/>
          <w:kern w:val="0"/>
          <w:sz w:val="24"/>
          <w:szCs w:val="24"/>
          <w:lang w:eastAsia="zh-CN"/>
        </w:rPr>
        <w:t>的供应商如成立三年以上，需保证参加招标活动</w:t>
      </w:r>
      <w:r>
        <w:rPr>
          <w:rFonts w:ascii="宋体" w:hAnsi="宋体" w:eastAsia="宋体" w:cs="宋体"/>
          <w:kern w:val="0"/>
          <w:sz w:val="24"/>
          <w:szCs w:val="24"/>
        </w:rPr>
        <w:t>前三年内在经营活动中没有重大违法记录;</w:t>
      </w:r>
    </w:p>
    <w:p w14:paraId="21DE4134">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6</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法律、行政法规规定的其他条件。</w:t>
      </w:r>
    </w:p>
    <w:p w14:paraId="07E25042">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7</w:t>
      </w:r>
      <w:r>
        <w:rPr>
          <w:rFonts w:ascii="宋体" w:hAnsi="宋体" w:eastAsia="宋体" w:cs="宋体"/>
          <w:kern w:val="0"/>
          <w:sz w:val="24"/>
          <w:szCs w:val="24"/>
        </w:rPr>
        <w:t>)</w:t>
      </w:r>
      <w:r>
        <w:rPr>
          <w:rFonts w:hint="eastAsia" w:ascii="宋体" w:hAnsi="宋体" w:eastAsia="宋体" w:cs="宋体"/>
          <w:kern w:val="0"/>
          <w:sz w:val="24"/>
          <w:szCs w:val="24"/>
        </w:rPr>
        <w:t xml:space="preserve"> 公司服务内容符合采购需求。</w:t>
      </w:r>
    </w:p>
    <w:p w14:paraId="663F9580">
      <w:pPr>
        <w:widowControl/>
        <w:spacing w:line="480" w:lineRule="auto"/>
        <w:ind w:firstLine="480" w:firstLineChars="200"/>
        <w:textAlignment w:val="baseline"/>
        <w:rPr>
          <w:rFonts w:ascii="宋体" w:hAnsi="宋体" w:eastAsia="宋体" w:cs="宋体"/>
          <w:kern w:val="0"/>
          <w:sz w:val="24"/>
          <w:szCs w:val="24"/>
        </w:rPr>
      </w:pPr>
      <w:r>
        <w:rPr>
          <w:rFonts w:hint="eastAsia" w:ascii="宋体" w:hAnsi="宋体" w:eastAsia="宋体" w:cs="宋体"/>
          <w:kern w:val="0"/>
          <w:sz w:val="24"/>
          <w:szCs w:val="24"/>
        </w:rPr>
        <w:t>除应具备上述条件外，还必须符合下列要求：</w:t>
      </w:r>
    </w:p>
    <w:p w14:paraId="4DE9590F">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投标方不得有围标行为，否则取消投标资格。</w:t>
      </w:r>
    </w:p>
    <w:p w14:paraId="31548820">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符合《中华人民共和国政府采购法》第二十二条规定，在中华人民共和国境内依法注册的具有独立法人资格的（生产或经营本次招标货物）企业；</w:t>
      </w:r>
    </w:p>
    <w:p w14:paraId="28D3021B">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投标单位须取得制造商或代理商为本项目的授权；若代理商为二级及以下级别代理商须同时提供其上一级代理商的制造商与代理商签订的经销协议或代理协议或制造商对代理商的授权代理书；</w:t>
      </w:r>
    </w:p>
    <w:p w14:paraId="35E0B4FF">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投标单位须具有医疗器械经营许可证（必须有效期之内）；</w:t>
      </w:r>
    </w:p>
    <w:p w14:paraId="1B6F73D0">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投标单位须提供所报医疗产品的注册证及登记表；  </w:t>
      </w:r>
    </w:p>
    <w:p w14:paraId="21E6066B">
      <w:pPr>
        <w:widowControl/>
        <w:numPr>
          <w:ilvl w:val="0"/>
          <w:numId w:val="3"/>
        </w:numPr>
        <w:spacing w:line="480" w:lineRule="auto"/>
        <w:ind w:firstLine="360" w:firstLineChars="150"/>
        <w:textAlignment w:val="baseline"/>
        <w:rPr>
          <w:rFonts w:ascii="宋体" w:hAnsi="宋体" w:eastAsia="宋体" w:cs="宋体"/>
          <w:b w:val="0"/>
          <w:bCs w:val="0"/>
          <w:color w:val="333333"/>
          <w:kern w:val="0"/>
          <w:sz w:val="24"/>
          <w:szCs w:val="24"/>
        </w:rPr>
      </w:pPr>
      <w:r>
        <w:rPr>
          <w:rFonts w:hint="eastAsia" w:asciiTheme="minorEastAsia" w:hAnsiTheme="minorEastAsia" w:cstheme="minorEastAsia"/>
          <w:b w:val="0"/>
          <w:bCs w:val="0"/>
          <w:kern w:val="0"/>
          <w:sz w:val="24"/>
          <w:szCs w:val="24"/>
        </w:rPr>
        <w:t>投标单位须提供法定代表人授权委托书及授权委托人身份证；</w:t>
      </w:r>
    </w:p>
    <w:p w14:paraId="466254A4">
      <w:pPr>
        <w:widowControl/>
        <w:numPr>
          <w:ilvl w:val="0"/>
          <w:numId w:val="1"/>
        </w:numPr>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报名时间：</w:t>
      </w:r>
      <w:r>
        <w:rPr>
          <w:rFonts w:ascii="宋体" w:hAnsi="宋体" w:eastAsia="宋体" w:cs="宋体"/>
          <w:color w:val="333333"/>
          <w:kern w:val="0"/>
          <w:sz w:val="24"/>
          <w:szCs w:val="24"/>
        </w:rPr>
        <w:t xml:space="preserve"> </w:t>
      </w:r>
      <w:r>
        <w:rPr>
          <w:rFonts w:hint="eastAsia" w:ascii="宋体" w:hAnsi="宋体" w:eastAsia="宋体" w:cs="宋体"/>
          <w:b/>
          <w:bCs/>
          <w:color w:val="333333"/>
          <w:kern w:val="0"/>
          <w:sz w:val="24"/>
          <w:szCs w:val="24"/>
        </w:rPr>
        <w:t>2024年</w:t>
      </w:r>
      <w:r>
        <w:rPr>
          <w:rFonts w:hint="eastAsia" w:ascii="宋体" w:hAnsi="宋体" w:eastAsia="宋体" w:cs="宋体"/>
          <w:b/>
          <w:bCs/>
          <w:color w:val="333333"/>
          <w:kern w:val="0"/>
          <w:sz w:val="24"/>
          <w:szCs w:val="24"/>
          <w:lang w:val="en-US" w:eastAsia="zh-CN"/>
        </w:rPr>
        <w:t>8</w:t>
      </w:r>
      <w:r>
        <w:rPr>
          <w:rFonts w:hint="eastAsia" w:ascii="宋体" w:hAnsi="宋体" w:eastAsia="宋体" w:cs="宋体"/>
          <w:b/>
          <w:bCs/>
          <w:color w:val="333333"/>
          <w:kern w:val="0"/>
          <w:sz w:val="24"/>
          <w:szCs w:val="24"/>
        </w:rPr>
        <w:t>月</w:t>
      </w:r>
      <w:r>
        <w:rPr>
          <w:rFonts w:hint="eastAsia" w:ascii="宋体" w:hAnsi="宋体" w:eastAsia="宋体" w:cs="宋体"/>
          <w:b/>
          <w:bCs/>
          <w:color w:val="333333"/>
          <w:kern w:val="0"/>
          <w:sz w:val="24"/>
          <w:szCs w:val="24"/>
          <w:lang w:val="en-US" w:eastAsia="zh-CN"/>
        </w:rPr>
        <w:t>21</w:t>
      </w:r>
      <w:r>
        <w:rPr>
          <w:rFonts w:hint="eastAsia" w:ascii="宋体" w:hAnsi="宋体" w:eastAsia="宋体" w:cs="宋体"/>
          <w:b/>
          <w:bCs/>
          <w:color w:val="333333"/>
          <w:kern w:val="0"/>
          <w:sz w:val="24"/>
          <w:szCs w:val="24"/>
        </w:rPr>
        <w:t>日-2024年</w:t>
      </w:r>
      <w:r>
        <w:rPr>
          <w:rFonts w:hint="eastAsia" w:ascii="宋体" w:hAnsi="宋体" w:eastAsia="宋体" w:cs="宋体"/>
          <w:b/>
          <w:bCs/>
          <w:color w:val="333333"/>
          <w:kern w:val="0"/>
          <w:sz w:val="24"/>
          <w:szCs w:val="24"/>
          <w:lang w:val="en-US" w:eastAsia="zh-CN"/>
        </w:rPr>
        <w:t>9</w:t>
      </w:r>
      <w:r>
        <w:rPr>
          <w:rFonts w:hint="eastAsia" w:ascii="宋体" w:hAnsi="宋体" w:eastAsia="宋体" w:cs="宋体"/>
          <w:b/>
          <w:bCs/>
          <w:color w:val="333333"/>
          <w:kern w:val="0"/>
          <w:sz w:val="24"/>
          <w:szCs w:val="24"/>
        </w:rPr>
        <w:t>月</w:t>
      </w:r>
      <w:r>
        <w:rPr>
          <w:rFonts w:hint="eastAsia" w:ascii="宋体" w:hAnsi="宋体" w:eastAsia="宋体" w:cs="宋体"/>
          <w:b/>
          <w:bCs/>
          <w:color w:val="333333"/>
          <w:kern w:val="0"/>
          <w:sz w:val="24"/>
          <w:szCs w:val="24"/>
          <w:lang w:val="en-US" w:eastAsia="zh-CN"/>
        </w:rPr>
        <w:t>3</w:t>
      </w:r>
      <w:r>
        <w:rPr>
          <w:rFonts w:hint="eastAsia" w:ascii="宋体" w:hAnsi="宋体" w:eastAsia="宋体" w:cs="宋体"/>
          <w:b/>
          <w:bCs/>
          <w:color w:val="333333"/>
          <w:kern w:val="0"/>
          <w:sz w:val="24"/>
          <w:szCs w:val="24"/>
        </w:rPr>
        <w:t>日</w:t>
      </w:r>
    </w:p>
    <w:p w14:paraId="41A0C5E1">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五、报名方式：电子邮件（不接受其他方式报名）</w:t>
      </w:r>
    </w:p>
    <w:p w14:paraId="60774C1B">
      <w:pPr>
        <w:widowControl/>
        <w:spacing w:line="480" w:lineRule="auto"/>
        <w:ind w:firstLine="480" w:firstLineChars="200"/>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下载所有附件，信息填写完整后发送至招标议价办公室邮箱。 </w:t>
      </w:r>
    </w:p>
    <w:p w14:paraId="533B9F2E">
      <w:pPr>
        <w:widowControl/>
        <w:spacing w:line="480" w:lineRule="auto"/>
        <w:ind w:firstLine="482" w:firstLineChars="200"/>
        <w:jc w:val="left"/>
        <w:textAlignment w:val="baseline"/>
        <w:rPr>
          <w:rFonts w:hint="default" w:ascii="宋体" w:hAnsi="宋体" w:eastAsia="宋体" w:cs="宋体"/>
          <w:b/>
          <w:bCs/>
          <w:color w:val="333333"/>
          <w:kern w:val="0"/>
          <w:sz w:val="24"/>
          <w:szCs w:val="24"/>
          <w:lang w:val="en-US"/>
        </w:rPr>
      </w:pPr>
      <w:r>
        <w:rPr>
          <w:rFonts w:hint="eastAsia" w:ascii="宋体" w:hAnsi="宋体" w:eastAsia="宋体" w:cs="宋体"/>
          <w:b/>
          <w:bCs/>
          <w:color w:val="333333"/>
          <w:kern w:val="0"/>
          <w:sz w:val="24"/>
          <w:szCs w:val="24"/>
        </w:rPr>
        <w:t>邮件主题：</w:t>
      </w:r>
      <w:r>
        <w:rPr>
          <w:rFonts w:ascii="宋体" w:hAnsi="宋体" w:eastAsia="宋体" w:cs="宋体"/>
          <w:b/>
          <w:bCs/>
          <w:color w:val="333333"/>
          <w:kern w:val="0"/>
          <w:sz w:val="24"/>
          <w:szCs w:val="24"/>
        </w:rPr>
        <w:t xml:space="preserve"> </w:t>
      </w:r>
      <w:r>
        <w:rPr>
          <w:rFonts w:hint="eastAsia" w:ascii="宋体" w:hAnsi="宋体" w:eastAsia="宋体" w:cs="宋体"/>
          <w:b/>
          <w:bCs/>
          <w:color w:val="333333"/>
          <w:kern w:val="0"/>
          <w:sz w:val="24"/>
          <w:szCs w:val="24"/>
          <w:highlight w:val="yellow"/>
          <w:u w:val="single"/>
        </w:rPr>
        <w:t>替换为投标单位全称</w:t>
      </w:r>
      <w:r>
        <w:rPr>
          <w:rFonts w:hint="eastAsia" w:ascii="宋体" w:hAnsi="宋体" w:eastAsia="宋体" w:cs="宋体"/>
          <w:b/>
          <w:bCs/>
          <w:color w:val="333333"/>
          <w:kern w:val="0"/>
          <w:sz w:val="24"/>
          <w:szCs w:val="24"/>
        </w:rPr>
        <w:t>-阳光融和</w:t>
      </w:r>
      <w:r>
        <w:rPr>
          <w:rFonts w:hint="eastAsia" w:ascii="宋体" w:hAnsi="宋体" w:eastAsia="宋体" w:cs="宋体"/>
          <w:b/>
          <w:bCs/>
          <w:color w:val="333333"/>
          <w:kern w:val="0"/>
          <w:sz w:val="24"/>
          <w:szCs w:val="24"/>
          <w:lang w:eastAsia="zh-CN"/>
        </w:rPr>
        <w:t>医院</w:t>
      </w:r>
      <w:r>
        <w:rPr>
          <w:rFonts w:hint="eastAsia" w:ascii="宋体" w:hAnsi="宋体" w:eastAsia="宋体" w:cs="宋体"/>
          <w:b/>
          <w:bCs/>
          <w:color w:val="333333"/>
          <w:kern w:val="0"/>
          <w:sz w:val="24"/>
          <w:szCs w:val="24"/>
          <w:lang w:val="en-US" w:eastAsia="zh-CN"/>
        </w:rPr>
        <w:t>手术室膝关节镜及配套手术器械打包采购</w:t>
      </w:r>
    </w:p>
    <w:p w14:paraId="3CCA3D9F">
      <w:pPr>
        <w:widowControl/>
        <w:spacing w:line="480" w:lineRule="auto"/>
        <w:ind w:firstLine="482" w:firstLineChars="200"/>
        <w:jc w:val="left"/>
        <w:textAlignment w:val="baseline"/>
        <w:rPr>
          <w:rFonts w:ascii="宋体" w:hAnsi="宋体" w:eastAsia="宋体" w:cs="宋体"/>
          <w:b/>
          <w:bCs/>
          <w:color w:val="333333"/>
          <w:kern w:val="0"/>
          <w:sz w:val="24"/>
          <w:szCs w:val="24"/>
          <w:highlight w:val="yellow"/>
        </w:rPr>
      </w:pPr>
      <w:r>
        <w:rPr>
          <w:rFonts w:hint="eastAsia" w:ascii="宋体" w:hAnsi="宋体" w:eastAsia="宋体" w:cs="宋体"/>
          <w:b/>
          <w:bCs/>
          <w:color w:val="333333"/>
          <w:kern w:val="0"/>
          <w:sz w:val="24"/>
          <w:szCs w:val="24"/>
          <w:highlight w:val="yellow"/>
        </w:rPr>
        <w:t>招标议价办公室邮箱:</w:t>
      </w:r>
      <w:r>
        <w:rPr>
          <w:rFonts w:hint="eastAsia" w:ascii="宋体" w:hAnsi="宋体" w:eastAsia="宋体" w:cs="宋体"/>
          <w:b/>
          <w:bCs/>
          <w:color w:val="333333"/>
          <w:kern w:val="0"/>
          <w:sz w:val="24"/>
          <w:szCs w:val="24"/>
          <w:highlight w:val="yellow"/>
          <w:lang w:eastAsia="zh-CN"/>
        </w:rPr>
        <w:t>ygrhzczx2024@163.com</w:t>
      </w:r>
      <w:r>
        <w:rPr>
          <w:rFonts w:hint="eastAsia" w:ascii="宋体" w:hAnsi="宋体" w:eastAsia="宋体" w:cs="宋体"/>
          <w:b/>
          <w:bCs/>
          <w:color w:val="333333"/>
          <w:kern w:val="0"/>
          <w:sz w:val="24"/>
          <w:szCs w:val="24"/>
          <w:highlight w:val="yellow"/>
        </w:rPr>
        <w:t> </w:t>
      </w:r>
    </w:p>
    <w:p w14:paraId="472A80D5">
      <w:pPr>
        <w:widowControl/>
        <w:spacing w:line="480" w:lineRule="auto"/>
        <w:ind w:firstLine="482" w:firstLineChars="200"/>
        <w:jc w:val="left"/>
        <w:textAlignment w:val="baseline"/>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注：</w:t>
      </w:r>
    </w:p>
    <w:p w14:paraId="7A5F2EAB">
      <w:pPr>
        <w:widowControl/>
        <w:numPr>
          <w:ilvl w:val="0"/>
          <w:numId w:val="4"/>
        </w:numPr>
        <w:spacing w:line="480" w:lineRule="auto"/>
        <w:ind w:firstLine="482" w:firstLineChars="200"/>
        <w:jc w:val="left"/>
        <w:textAlignment w:val="baseline"/>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报名邮件请按照以上格式编写主题，未按照格式发送邮件视为无效邮件。</w:t>
      </w:r>
    </w:p>
    <w:p w14:paraId="0F78A875">
      <w:pPr>
        <w:widowControl/>
        <w:numPr>
          <w:ilvl w:val="0"/>
          <w:numId w:val="4"/>
        </w:numPr>
        <w:spacing w:line="480" w:lineRule="auto"/>
        <w:ind w:firstLine="482" w:firstLineChars="200"/>
        <w:jc w:val="left"/>
        <w:textAlignment w:val="baseline"/>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已报名的企业应及时参加现场招标会，若不能现场参加招标会，请在现场招标会前邮件回复。</w:t>
      </w:r>
    </w:p>
    <w:p w14:paraId="639CED4A">
      <w:pPr>
        <w:widowControl/>
        <w:numPr>
          <w:ilvl w:val="0"/>
          <w:numId w:val="4"/>
        </w:numPr>
        <w:spacing w:line="480" w:lineRule="auto"/>
        <w:ind w:firstLine="482" w:firstLineChars="200"/>
        <w:jc w:val="left"/>
        <w:textAlignment w:val="baseline"/>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报名截止后统一审核投标供应商资质，资质审核通过后统一邮件发送招标文件。</w:t>
      </w:r>
    </w:p>
    <w:p w14:paraId="0045DAB3">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六、资质审查方式：</w:t>
      </w:r>
    </w:p>
    <w:p w14:paraId="31C239CC">
      <w:pPr>
        <w:widowControl/>
        <w:spacing w:line="480" w:lineRule="auto"/>
        <w:ind w:firstLine="360" w:firstLineChars="150"/>
        <w:jc w:val="left"/>
        <w:textAlignment w:val="baseline"/>
        <w:rPr>
          <w:rFonts w:asciiTheme="minorEastAsia" w:hAnsiTheme="minorEastAsia" w:cstheme="minorEastAsia"/>
          <w:color w:val="333333"/>
          <w:kern w:val="0"/>
          <w:sz w:val="24"/>
          <w:szCs w:val="24"/>
        </w:rPr>
      </w:pPr>
      <w:r>
        <w:rPr>
          <w:rFonts w:hint="eastAsia" w:asciiTheme="minorEastAsia" w:hAnsiTheme="minorEastAsia" w:cstheme="minorEastAsia"/>
          <w:color w:val="333333"/>
          <w:kern w:val="0"/>
          <w:sz w:val="24"/>
          <w:szCs w:val="24"/>
        </w:rPr>
        <w:t>资质预审，</w:t>
      </w:r>
      <w:r>
        <w:rPr>
          <w:rFonts w:hint="eastAsia" w:asciiTheme="minorEastAsia" w:hAnsiTheme="minorEastAsia" w:cstheme="minorEastAsia"/>
          <w:color w:val="333333"/>
          <w:kern w:val="0"/>
          <w:sz w:val="24"/>
          <w:szCs w:val="24"/>
          <w:highlight w:val="yellow"/>
        </w:rPr>
        <w:t>以下资质</w:t>
      </w:r>
      <w:r>
        <w:rPr>
          <w:rFonts w:hint="eastAsia" w:asciiTheme="minorEastAsia" w:hAnsiTheme="minorEastAsia" w:cstheme="minorEastAsia"/>
          <w:color w:val="333333"/>
          <w:kern w:val="0"/>
          <w:sz w:val="24"/>
          <w:szCs w:val="24"/>
        </w:rPr>
        <w:t>电子版（</w:t>
      </w:r>
      <w:r>
        <w:rPr>
          <w:rFonts w:hint="eastAsia" w:asciiTheme="minorEastAsia" w:hAnsiTheme="minorEastAsia" w:cstheme="minorEastAsia"/>
          <w:b/>
          <w:bCs/>
          <w:color w:val="333333"/>
          <w:kern w:val="0"/>
          <w:sz w:val="24"/>
          <w:szCs w:val="24"/>
        </w:rPr>
        <w:t>以投标设备/耗材/项目/...名称命名总文件夹，相关资质请按照以下序号用文件夹分类并命名为相应名称，不合格视为报名不成功，具体见</w:t>
      </w:r>
      <w:r>
        <w:rPr>
          <w:rFonts w:hint="eastAsia" w:asciiTheme="minorEastAsia" w:hAnsiTheme="minorEastAsia" w:cstheme="minorEastAsia"/>
          <w:b/>
          <w:bCs/>
          <w:color w:val="333333"/>
          <w:kern w:val="0"/>
          <w:sz w:val="24"/>
          <w:szCs w:val="24"/>
          <w:u w:val="double"/>
        </w:rPr>
        <w:t>附件：报名说明</w:t>
      </w:r>
      <w:r>
        <w:rPr>
          <w:rFonts w:hint="eastAsia" w:asciiTheme="minorEastAsia" w:hAnsiTheme="minorEastAsia" w:cstheme="minorEastAsia"/>
          <w:color w:val="333333"/>
          <w:kern w:val="0"/>
          <w:sz w:val="24"/>
          <w:szCs w:val="24"/>
        </w:rPr>
        <w:t>）随</w:t>
      </w:r>
      <w:r>
        <w:rPr>
          <w:rFonts w:hint="eastAsia" w:asciiTheme="minorEastAsia" w:hAnsiTheme="minorEastAsia" w:cstheme="minorEastAsia"/>
          <w:color w:val="333333"/>
          <w:kern w:val="0"/>
          <w:sz w:val="24"/>
          <w:szCs w:val="24"/>
          <w:highlight w:val="yellow"/>
        </w:rPr>
        <w:t>附件1</w:t>
      </w:r>
      <w:r>
        <w:rPr>
          <w:rFonts w:hint="eastAsia" w:asciiTheme="minorEastAsia" w:hAnsiTheme="minorEastAsia" w:cstheme="minorEastAsia"/>
          <w:color w:val="333333"/>
          <w:kern w:val="0"/>
          <w:sz w:val="24"/>
          <w:szCs w:val="24"/>
        </w:rPr>
        <w:t>一起邮件发送。</w:t>
      </w:r>
    </w:p>
    <w:p w14:paraId="3CCC1333">
      <w:pPr>
        <w:widowControl/>
        <w:spacing w:line="480" w:lineRule="auto"/>
        <w:jc w:val="left"/>
        <w:textAlignment w:val="baseline"/>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（1）生产厂家资质：营业执照、生产许可证</w:t>
      </w:r>
      <w:r>
        <w:rPr>
          <w:rFonts w:hint="eastAsia" w:ascii="宋体" w:hAnsi="宋体" w:eastAsia="宋体" w:cs="宋体"/>
          <w:color w:val="333333"/>
          <w:kern w:val="0"/>
          <w:sz w:val="24"/>
          <w:szCs w:val="24"/>
          <w:lang w:val="en-US" w:eastAsia="zh-CN"/>
        </w:rPr>
        <w:t>/备案</w:t>
      </w:r>
    </w:p>
    <w:p w14:paraId="5DCA4F32">
      <w:pPr>
        <w:widowControl/>
        <w:spacing w:line="480" w:lineRule="auto"/>
        <w:jc w:val="left"/>
        <w:textAlignment w:val="baseline"/>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（2）代理商资质：营业执照、医疗器械经营许可证</w:t>
      </w:r>
      <w:r>
        <w:rPr>
          <w:rFonts w:hint="eastAsia" w:ascii="宋体" w:hAnsi="宋体" w:eastAsia="宋体" w:cs="宋体"/>
          <w:color w:val="333333"/>
          <w:kern w:val="0"/>
          <w:sz w:val="24"/>
          <w:szCs w:val="24"/>
          <w:lang w:val="en-US" w:eastAsia="zh-CN"/>
        </w:rPr>
        <w:t>/备案</w:t>
      </w:r>
    </w:p>
    <w:p w14:paraId="308FCDD2">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（3）授权文件：产品授权、</w:t>
      </w:r>
      <w:r>
        <w:rPr>
          <w:rFonts w:hint="eastAsia" w:ascii="宋体" w:hAnsi="宋体" w:eastAsia="宋体" w:cs="宋体"/>
          <w:color w:val="333333"/>
          <w:kern w:val="0"/>
          <w:sz w:val="24"/>
          <w:szCs w:val="24"/>
          <w:lang w:eastAsia="zh-CN"/>
        </w:rPr>
        <w:t>法人资格证明、</w:t>
      </w:r>
      <w:r>
        <w:rPr>
          <w:rFonts w:hint="eastAsia" w:ascii="宋体" w:hAnsi="宋体" w:eastAsia="宋体" w:cs="宋体"/>
          <w:color w:val="333333"/>
          <w:kern w:val="0"/>
          <w:sz w:val="24"/>
          <w:szCs w:val="24"/>
        </w:rPr>
        <w:t>法人授权委托书</w:t>
      </w:r>
    </w:p>
    <w:p w14:paraId="6DC2F639">
      <w:pPr>
        <w:widowControl/>
        <w:spacing w:line="480" w:lineRule="auto"/>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（4）产品：医疗器械注册证</w:t>
      </w:r>
      <w:r>
        <w:rPr>
          <w:rFonts w:hint="eastAsia" w:ascii="宋体" w:hAnsi="宋体" w:eastAsia="宋体" w:cs="宋体"/>
          <w:color w:val="333333"/>
          <w:kern w:val="0"/>
          <w:sz w:val="24"/>
          <w:szCs w:val="24"/>
          <w:lang w:eastAsia="zh-CN"/>
        </w:rPr>
        <w:t>、产品彩页</w:t>
      </w:r>
    </w:p>
    <w:p w14:paraId="58A324F5">
      <w:pPr>
        <w:widowControl/>
        <w:spacing w:line="480" w:lineRule="auto"/>
        <w:jc w:val="left"/>
        <w:textAlignment w:val="baseline"/>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（5）财务文件：审计报告（如无提供近3个月加盖公章的会计报表）、近3个月完税证明（企业所得税和个人所得税）</w:t>
      </w:r>
    </w:p>
    <w:p w14:paraId="638A2A00">
      <w:pPr>
        <w:widowControl/>
        <w:spacing w:line="480" w:lineRule="auto"/>
        <w:jc w:val="left"/>
        <w:textAlignment w:val="baseline"/>
        <w:rPr>
          <w:rFonts w:hint="eastAsia" w:asciiTheme="minorEastAsia" w:hAnsiTheme="minorEastAsia" w:cstheme="minorEastAsia"/>
          <w:b w:val="0"/>
          <w:bCs w:val="0"/>
          <w:color w:val="333333"/>
          <w:kern w:val="0"/>
          <w:sz w:val="24"/>
          <w:szCs w:val="24"/>
          <w:lang w:val="en-US" w:eastAsia="zh-CN"/>
        </w:rPr>
      </w:pPr>
      <w:r>
        <w:rPr>
          <w:rFonts w:hint="eastAsia" w:ascii="宋体" w:hAnsi="宋体" w:eastAsia="宋体" w:cs="宋体"/>
          <w:color w:val="333333"/>
          <w:kern w:val="0"/>
          <w:sz w:val="24"/>
          <w:szCs w:val="24"/>
          <w:lang w:val="en-US" w:eastAsia="zh-CN"/>
        </w:rPr>
        <w:t>（6）</w:t>
      </w:r>
      <w:r>
        <w:rPr>
          <w:rFonts w:hint="eastAsia" w:asciiTheme="minorEastAsia" w:hAnsiTheme="minorEastAsia" w:cstheme="minorEastAsia"/>
          <w:b w:val="0"/>
          <w:bCs w:val="0"/>
          <w:color w:val="333333"/>
          <w:kern w:val="0"/>
          <w:sz w:val="24"/>
          <w:szCs w:val="24"/>
          <w:lang w:val="en-US" w:eastAsia="zh-CN"/>
        </w:rPr>
        <w:t>业绩：提供至少一份投标产品相关项目带章扫描件</w:t>
      </w:r>
    </w:p>
    <w:p w14:paraId="503FB67C">
      <w:pPr>
        <w:widowControl/>
        <w:spacing w:line="480" w:lineRule="auto"/>
        <w:ind w:firstLine="552" w:firstLineChars="250"/>
        <w:jc w:val="left"/>
        <w:textAlignment w:val="baseline"/>
        <w:rPr>
          <w:rFonts w:asciiTheme="minorEastAsia" w:hAnsiTheme="minorEastAsia" w:cstheme="minorEastAsia"/>
          <w:color w:val="333333"/>
          <w:kern w:val="0"/>
          <w:sz w:val="24"/>
          <w:szCs w:val="24"/>
          <w:highlight w:val="yellow"/>
        </w:rPr>
      </w:pPr>
      <w:r>
        <w:rPr>
          <w:rFonts w:hint="eastAsia" w:ascii="宋体" w:hAnsi="宋体" w:eastAsia="宋体" w:cs="宋体"/>
          <w:b/>
          <w:bCs/>
          <w:color w:val="FF0000"/>
          <w:kern w:val="0"/>
          <w:sz w:val="22"/>
        </w:rPr>
        <w:t>注：以上资质材料均要求</w:t>
      </w:r>
      <w:r>
        <w:rPr>
          <w:rFonts w:hint="eastAsia" w:ascii="宋体" w:hAnsi="宋体" w:eastAsia="宋体" w:cs="宋体"/>
          <w:b/>
          <w:bCs/>
          <w:kern w:val="0"/>
          <w:sz w:val="22"/>
          <w:u w:val="double"/>
        </w:rPr>
        <w:t>加盖代理商公章</w:t>
      </w:r>
      <w:r>
        <w:rPr>
          <w:rFonts w:hint="eastAsia" w:ascii="宋体" w:hAnsi="宋体" w:eastAsia="宋体" w:cs="宋体"/>
          <w:b/>
          <w:bCs/>
          <w:color w:val="FF0000"/>
          <w:kern w:val="0"/>
          <w:sz w:val="22"/>
        </w:rPr>
        <w:t>并提交原件彩色扫描件</w:t>
      </w:r>
      <w:r>
        <w:rPr>
          <w:rFonts w:hint="eastAsia" w:ascii="宋体" w:hAnsi="宋体" w:eastAsia="宋体" w:cs="宋体"/>
          <w:b/>
          <w:bCs/>
          <w:color w:val="FF0000"/>
          <w:kern w:val="0"/>
          <w:sz w:val="22"/>
          <w:lang w:eastAsia="zh-CN"/>
        </w:rPr>
        <w:t>（鲜章）</w:t>
      </w:r>
      <w:r>
        <w:rPr>
          <w:rFonts w:hint="eastAsia" w:ascii="宋体" w:hAnsi="宋体" w:eastAsia="宋体" w:cs="宋体"/>
          <w:b/>
          <w:bCs/>
          <w:color w:val="FF0000"/>
          <w:kern w:val="0"/>
          <w:sz w:val="22"/>
        </w:rPr>
        <w:t>，要求文件完整、字迹清晰，时限在有效期内，请自行检查，以上资料需全部提供不合格视为报名不成功。</w:t>
      </w:r>
    </w:p>
    <w:p w14:paraId="036CB784">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七、招标文件获取及开标时间地点：另行通知</w:t>
      </w:r>
      <w:r>
        <w:rPr>
          <w:rFonts w:hint="eastAsia" w:asciiTheme="minorEastAsia" w:hAnsiTheme="minorEastAsia" w:cstheme="minorEastAsia"/>
          <w:color w:val="333333"/>
          <w:kern w:val="0"/>
          <w:sz w:val="24"/>
          <w:szCs w:val="24"/>
        </w:rPr>
        <w:t> </w:t>
      </w:r>
    </w:p>
    <w:p w14:paraId="553CBB5F">
      <w:pPr>
        <w:widowControl/>
        <w:spacing w:line="480" w:lineRule="auto"/>
        <w:jc w:val="left"/>
        <w:textAlignment w:val="baseline"/>
        <w:rPr>
          <w:rFonts w:ascii="微软雅黑" w:hAnsi="微软雅黑" w:eastAsia="宋体" w:cs="宋体"/>
          <w:color w:val="333333"/>
          <w:kern w:val="0"/>
          <w:szCs w:val="21"/>
        </w:rPr>
      </w:pPr>
      <w:r>
        <w:rPr>
          <w:rFonts w:hint="eastAsia" w:ascii="宋体" w:hAnsi="宋体" w:eastAsia="宋体" w:cs="宋体"/>
          <w:color w:val="333333"/>
          <w:kern w:val="0"/>
          <w:sz w:val="24"/>
          <w:szCs w:val="24"/>
        </w:rPr>
        <w:t>八、项目联系人：阳光融和医院招标议价办公室</w:t>
      </w:r>
    </w:p>
    <w:p w14:paraId="13F087DA">
      <w:pPr>
        <w:widowControl/>
        <w:spacing w:line="480" w:lineRule="auto"/>
        <w:ind w:firstLine="480" w:firstLineChars="200"/>
        <w:jc w:val="left"/>
        <w:textAlignment w:val="baseline"/>
        <w:rPr>
          <w:rFonts w:ascii="微软雅黑" w:hAnsi="微软雅黑" w:eastAsia="宋体" w:cs="宋体"/>
          <w:color w:val="333333"/>
          <w:kern w:val="0"/>
          <w:szCs w:val="21"/>
        </w:rPr>
      </w:pPr>
      <w:r>
        <w:rPr>
          <w:rFonts w:hint="eastAsia" w:ascii="宋体" w:hAnsi="宋体" w:eastAsia="宋体" w:cs="宋体"/>
          <w:color w:val="333333"/>
          <w:kern w:val="0"/>
          <w:sz w:val="24"/>
          <w:szCs w:val="24"/>
          <w:lang w:eastAsia="zh-CN"/>
        </w:rPr>
        <w:t>商务问题</w:t>
      </w:r>
      <w:r>
        <w:rPr>
          <w:rFonts w:hint="eastAsia" w:ascii="宋体" w:hAnsi="宋体" w:eastAsia="宋体" w:cs="宋体"/>
          <w:color w:val="333333"/>
          <w:kern w:val="0"/>
          <w:sz w:val="24"/>
          <w:szCs w:val="24"/>
        </w:rPr>
        <w:t>联系人电话：0536-5035188</w:t>
      </w:r>
    </w:p>
    <w:p w14:paraId="11043E3C">
      <w:pPr>
        <w:widowControl/>
        <w:spacing w:line="480" w:lineRule="auto"/>
        <w:ind w:left="839" w:hanging="360"/>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联系人地址：阳光融和医院门诊楼行政区</w:t>
      </w:r>
    </w:p>
    <w:p w14:paraId="716D5CF9">
      <w:pPr>
        <w:widowControl/>
        <w:spacing w:line="480" w:lineRule="auto"/>
        <w:ind w:left="839" w:hanging="360"/>
        <w:textAlignment w:val="baseline"/>
        <w:rPr>
          <w:rFonts w:ascii="宋体" w:hAnsi="宋体" w:eastAsia="宋体" w:cs="宋体"/>
          <w:color w:val="333333"/>
          <w:kern w:val="0"/>
          <w:sz w:val="24"/>
          <w:szCs w:val="24"/>
        </w:rPr>
      </w:pPr>
      <w:r>
        <w:rPr>
          <w:rFonts w:hint="eastAsia"/>
          <w:sz w:val="24"/>
          <w:szCs w:val="28"/>
        </w:rPr>
        <w:t>附件：报名说明</w:t>
      </w:r>
    </w:p>
    <w:p w14:paraId="5A8F7127">
      <w:pPr>
        <w:widowControl/>
        <w:spacing w:line="480" w:lineRule="auto"/>
        <w:ind w:left="839" w:hanging="360"/>
        <w:textAlignment w:val="baseline"/>
        <w:rPr>
          <w:rFonts w:hint="eastAsia" w:ascii="宋体" w:hAnsi="宋体" w:eastAsia="宋体" w:cs="宋体"/>
          <w:color w:val="2D2E32"/>
          <w:kern w:val="0"/>
          <w:sz w:val="24"/>
          <w:szCs w:val="24"/>
        </w:rPr>
      </w:pPr>
      <w:r>
        <w:fldChar w:fldCharType="begin"/>
      </w:r>
      <w:r>
        <w:instrText xml:space="preserve"> HYPERLINK "http://www.ygrhhospital.com/Upload/file/20200426/20200426103630_1022.xlsx" \t "_blank" </w:instrText>
      </w:r>
      <w:r>
        <w:fldChar w:fldCharType="separate"/>
      </w:r>
      <w:r>
        <w:rPr>
          <w:rFonts w:hint="eastAsia" w:ascii="宋体" w:hAnsi="宋体" w:eastAsia="宋体" w:cs="宋体"/>
          <w:color w:val="2D2E32"/>
          <w:kern w:val="0"/>
          <w:sz w:val="24"/>
          <w:szCs w:val="24"/>
        </w:rPr>
        <w:t>附件1：投标单位报名表</w:t>
      </w:r>
      <w:r>
        <w:rPr>
          <w:rFonts w:hint="eastAsia" w:ascii="宋体" w:hAnsi="宋体" w:eastAsia="宋体" w:cs="宋体"/>
          <w:color w:val="2D2E32"/>
          <w:kern w:val="0"/>
          <w:sz w:val="24"/>
          <w:szCs w:val="24"/>
        </w:rPr>
        <w:fldChar w:fldCharType="end"/>
      </w:r>
    </w:p>
    <w:p w14:paraId="3C6AAEC7">
      <w:pPr>
        <w:widowControl/>
        <w:spacing w:line="480" w:lineRule="auto"/>
        <w:ind w:left="839" w:hanging="360"/>
        <w:textAlignment w:val="baseline"/>
        <w:rPr>
          <w:rFonts w:hint="default" w:ascii="宋体" w:hAnsi="宋体" w:eastAsia="宋体" w:cs="宋体"/>
          <w:color w:val="2D2E32"/>
          <w:kern w:val="0"/>
          <w:sz w:val="24"/>
          <w:szCs w:val="24"/>
          <w:lang w:val="en-US" w:eastAsia="zh-CN"/>
        </w:rPr>
      </w:pPr>
      <w:r>
        <w:rPr>
          <w:rFonts w:hint="default" w:ascii="宋体" w:hAnsi="宋体" w:eastAsia="宋体" w:cs="宋体"/>
          <w:color w:val="2D2E32"/>
          <w:kern w:val="0"/>
          <w:sz w:val="24"/>
          <w:szCs w:val="24"/>
          <w:lang w:val="en-US" w:eastAsia="zh-CN"/>
        </w:rPr>
        <w:t>附件2：投标产品报名表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EE092"/>
    <w:multiLevelType w:val="singleLevel"/>
    <w:tmpl w:val="B14EE092"/>
    <w:lvl w:ilvl="0" w:tentative="0">
      <w:start w:val="1"/>
      <w:numFmt w:val="decimal"/>
      <w:suff w:val="nothing"/>
      <w:lvlText w:val="%1、"/>
      <w:lvlJc w:val="left"/>
    </w:lvl>
  </w:abstractNum>
  <w:abstractNum w:abstractNumId="1">
    <w:nsid w:val="B7AB9BF4"/>
    <w:multiLevelType w:val="singleLevel"/>
    <w:tmpl w:val="B7AB9BF4"/>
    <w:lvl w:ilvl="0" w:tentative="0">
      <w:start w:val="1"/>
      <w:numFmt w:val="decimal"/>
      <w:suff w:val="nothing"/>
      <w:lvlText w:val="%1、"/>
      <w:lvlJc w:val="left"/>
      <w:pPr>
        <w:ind w:left="480" w:firstLine="0"/>
      </w:pPr>
    </w:lvl>
  </w:abstractNum>
  <w:abstractNum w:abstractNumId="2">
    <w:nsid w:val="5F55A4B4"/>
    <w:multiLevelType w:val="singleLevel"/>
    <w:tmpl w:val="5F55A4B4"/>
    <w:lvl w:ilvl="0" w:tentative="0">
      <w:start w:val="2"/>
      <w:numFmt w:val="chineseCounting"/>
      <w:suff w:val="nothing"/>
      <w:lvlText w:val="%1、"/>
      <w:lvlJc w:val="left"/>
    </w:lvl>
  </w:abstractNum>
  <w:abstractNum w:abstractNumId="3">
    <w:nsid w:val="5F55A829"/>
    <w:multiLevelType w:val="singleLevel"/>
    <w:tmpl w:val="5F55A829"/>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TQ4NmM2YmRiM2ZhNTgxNjRjODU0NWVkN2M1YjIifQ=="/>
  </w:docVars>
  <w:rsids>
    <w:rsidRoot w:val="00947EE2"/>
    <w:rsid w:val="000775B4"/>
    <w:rsid w:val="00093A5D"/>
    <w:rsid w:val="0011054D"/>
    <w:rsid w:val="0011486E"/>
    <w:rsid w:val="00116422"/>
    <w:rsid w:val="001539B6"/>
    <w:rsid w:val="0017409D"/>
    <w:rsid w:val="00180D02"/>
    <w:rsid w:val="001E5402"/>
    <w:rsid w:val="002A4235"/>
    <w:rsid w:val="002E3827"/>
    <w:rsid w:val="00332D5B"/>
    <w:rsid w:val="00350E64"/>
    <w:rsid w:val="003F43BC"/>
    <w:rsid w:val="00431988"/>
    <w:rsid w:val="0045358E"/>
    <w:rsid w:val="00462690"/>
    <w:rsid w:val="0049265D"/>
    <w:rsid w:val="004A767E"/>
    <w:rsid w:val="004B3929"/>
    <w:rsid w:val="004E1D68"/>
    <w:rsid w:val="005C4A3B"/>
    <w:rsid w:val="005C6CAD"/>
    <w:rsid w:val="005F6963"/>
    <w:rsid w:val="00656500"/>
    <w:rsid w:val="006B2BD0"/>
    <w:rsid w:val="006B6D1F"/>
    <w:rsid w:val="006C7500"/>
    <w:rsid w:val="006D390C"/>
    <w:rsid w:val="006F0506"/>
    <w:rsid w:val="007126B0"/>
    <w:rsid w:val="00731334"/>
    <w:rsid w:val="007518D3"/>
    <w:rsid w:val="007A52A6"/>
    <w:rsid w:val="007A60BA"/>
    <w:rsid w:val="007E40B5"/>
    <w:rsid w:val="008667D8"/>
    <w:rsid w:val="008908D3"/>
    <w:rsid w:val="00942364"/>
    <w:rsid w:val="00943F67"/>
    <w:rsid w:val="00945359"/>
    <w:rsid w:val="00947EE2"/>
    <w:rsid w:val="00974EAA"/>
    <w:rsid w:val="00994770"/>
    <w:rsid w:val="00A145AD"/>
    <w:rsid w:val="00A24E6E"/>
    <w:rsid w:val="00A42513"/>
    <w:rsid w:val="00A8549B"/>
    <w:rsid w:val="00A85AE1"/>
    <w:rsid w:val="00B02F3F"/>
    <w:rsid w:val="00B55559"/>
    <w:rsid w:val="00BF0FA7"/>
    <w:rsid w:val="00C07B91"/>
    <w:rsid w:val="00C50B8A"/>
    <w:rsid w:val="00CA66CF"/>
    <w:rsid w:val="00CF2497"/>
    <w:rsid w:val="00D05EF1"/>
    <w:rsid w:val="00D2150B"/>
    <w:rsid w:val="00D46FD0"/>
    <w:rsid w:val="00D64665"/>
    <w:rsid w:val="00DF1510"/>
    <w:rsid w:val="00DF6DC8"/>
    <w:rsid w:val="00E0326F"/>
    <w:rsid w:val="00E07C95"/>
    <w:rsid w:val="00E63623"/>
    <w:rsid w:val="00E8319F"/>
    <w:rsid w:val="00EF65EA"/>
    <w:rsid w:val="00F139EC"/>
    <w:rsid w:val="00FB0F74"/>
    <w:rsid w:val="012D30B3"/>
    <w:rsid w:val="013C246A"/>
    <w:rsid w:val="032F5B4B"/>
    <w:rsid w:val="03446BDE"/>
    <w:rsid w:val="041476CE"/>
    <w:rsid w:val="045A2EF9"/>
    <w:rsid w:val="04D71849"/>
    <w:rsid w:val="05E65F39"/>
    <w:rsid w:val="065564A8"/>
    <w:rsid w:val="066435AF"/>
    <w:rsid w:val="06930D7E"/>
    <w:rsid w:val="06E8731C"/>
    <w:rsid w:val="079D7CA0"/>
    <w:rsid w:val="07BA06BE"/>
    <w:rsid w:val="07DB24A4"/>
    <w:rsid w:val="08164F13"/>
    <w:rsid w:val="08FF0187"/>
    <w:rsid w:val="098578FE"/>
    <w:rsid w:val="09BF2003"/>
    <w:rsid w:val="09FB1114"/>
    <w:rsid w:val="09FD61CA"/>
    <w:rsid w:val="0A82797F"/>
    <w:rsid w:val="0B80322F"/>
    <w:rsid w:val="0C5B65E8"/>
    <w:rsid w:val="0CA35A93"/>
    <w:rsid w:val="0CE00A95"/>
    <w:rsid w:val="0CEB55A7"/>
    <w:rsid w:val="0CF91563"/>
    <w:rsid w:val="0E5B35FD"/>
    <w:rsid w:val="0F5A4B2F"/>
    <w:rsid w:val="0F5D766E"/>
    <w:rsid w:val="0FC02FE7"/>
    <w:rsid w:val="10215979"/>
    <w:rsid w:val="11292A0B"/>
    <w:rsid w:val="11AC730F"/>
    <w:rsid w:val="126B6286"/>
    <w:rsid w:val="12857FA5"/>
    <w:rsid w:val="12AB56A1"/>
    <w:rsid w:val="13645F7C"/>
    <w:rsid w:val="147E5752"/>
    <w:rsid w:val="14EB07D1"/>
    <w:rsid w:val="15785D0F"/>
    <w:rsid w:val="15D7735E"/>
    <w:rsid w:val="16070E41"/>
    <w:rsid w:val="167675DC"/>
    <w:rsid w:val="16935E0F"/>
    <w:rsid w:val="192F0DDA"/>
    <w:rsid w:val="19C46BA1"/>
    <w:rsid w:val="1A0933D9"/>
    <w:rsid w:val="1A815666"/>
    <w:rsid w:val="1B854CE1"/>
    <w:rsid w:val="1BE539D2"/>
    <w:rsid w:val="1BFB0305"/>
    <w:rsid w:val="1CC70648"/>
    <w:rsid w:val="1CF71C0F"/>
    <w:rsid w:val="1E434699"/>
    <w:rsid w:val="202A6CF4"/>
    <w:rsid w:val="209459C7"/>
    <w:rsid w:val="20CE2C87"/>
    <w:rsid w:val="213B5E42"/>
    <w:rsid w:val="21887A2D"/>
    <w:rsid w:val="221451E1"/>
    <w:rsid w:val="2288163E"/>
    <w:rsid w:val="22BC2FBB"/>
    <w:rsid w:val="23AE441C"/>
    <w:rsid w:val="24782FEE"/>
    <w:rsid w:val="24AA2036"/>
    <w:rsid w:val="259A37BF"/>
    <w:rsid w:val="260140B8"/>
    <w:rsid w:val="26094761"/>
    <w:rsid w:val="262C32FE"/>
    <w:rsid w:val="266775ED"/>
    <w:rsid w:val="269A0605"/>
    <w:rsid w:val="27780524"/>
    <w:rsid w:val="27942696"/>
    <w:rsid w:val="27D448CA"/>
    <w:rsid w:val="290A2F83"/>
    <w:rsid w:val="290D5A99"/>
    <w:rsid w:val="297F0E1D"/>
    <w:rsid w:val="2B434271"/>
    <w:rsid w:val="2BF043F9"/>
    <w:rsid w:val="2C450915"/>
    <w:rsid w:val="2C4D0E98"/>
    <w:rsid w:val="2CA62D0A"/>
    <w:rsid w:val="2CA66838"/>
    <w:rsid w:val="300F506A"/>
    <w:rsid w:val="31063AF0"/>
    <w:rsid w:val="32211778"/>
    <w:rsid w:val="329D70B4"/>
    <w:rsid w:val="32C64576"/>
    <w:rsid w:val="33F94F6D"/>
    <w:rsid w:val="340622E0"/>
    <w:rsid w:val="3486331C"/>
    <w:rsid w:val="34A7249E"/>
    <w:rsid w:val="355F7269"/>
    <w:rsid w:val="369342FF"/>
    <w:rsid w:val="37781747"/>
    <w:rsid w:val="3786794C"/>
    <w:rsid w:val="391C5366"/>
    <w:rsid w:val="3A7E2D3D"/>
    <w:rsid w:val="3AAF5292"/>
    <w:rsid w:val="3B273C49"/>
    <w:rsid w:val="3B3F2214"/>
    <w:rsid w:val="3B556027"/>
    <w:rsid w:val="3C6127A9"/>
    <w:rsid w:val="3C6B3628"/>
    <w:rsid w:val="3CB7061B"/>
    <w:rsid w:val="3CCA47F2"/>
    <w:rsid w:val="3CD60A0B"/>
    <w:rsid w:val="3CF655E7"/>
    <w:rsid w:val="3D0B70CF"/>
    <w:rsid w:val="3D49542E"/>
    <w:rsid w:val="3D6C21B0"/>
    <w:rsid w:val="3D847B4C"/>
    <w:rsid w:val="3DFE6A3F"/>
    <w:rsid w:val="3E900AC3"/>
    <w:rsid w:val="3EC70961"/>
    <w:rsid w:val="3EEE6552"/>
    <w:rsid w:val="3F1E2BD3"/>
    <w:rsid w:val="3F400D9C"/>
    <w:rsid w:val="3F5C54AA"/>
    <w:rsid w:val="3FED54CF"/>
    <w:rsid w:val="40347D29"/>
    <w:rsid w:val="40B40C01"/>
    <w:rsid w:val="417C060F"/>
    <w:rsid w:val="41A9247E"/>
    <w:rsid w:val="41D1575D"/>
    <w:rsid w:val="42150A27"/>
    <w:rsid w:val="42B506FD"/>
    <w:rsid w:val="43B835F7"/>
    <w:rsid w:val="44004F9E"/>
    <w:rsid w:val="4438092E"/>
    <w:rsid w:val="446D142B"/>
    <w:rsid w:val="44DF3D8B"/>
    <w:rsid w:val="44F7490B"/>
    <w:rsid w:val="45062140"/>
    <w:rsid w:val="45CD0EAF"/>
    <w:rsid w:val="462369CB"/>
    <w:rsid w:val="46841C5C"/>
    <w:rsid w:val="47046B53"/>
    <w:rsid w:val="473B3D90"/>
    <w:rsid w:val="47742A6E"/>
    <w:rsid w:val="482C45B3"/>
    <w:rsid w:val="486C5A34"/>
    <w:rsid w:val="496A71E2"/>
    <w:rsid w:val="4A307FFD"/>
    <w:rsid w:val="4A360225"/>
    <w:rsid w:val="4ABD14F2"/>
    <w:rsid w:val="4AF53D9A"/>
    <w:rsid w:val="4B485834"/>
    <w:rsid w:val="4B5828F5"/>
    <w:rsid w:val="4B680ED0"/>
    <w:rsid w:val="4BC867B7"/>
    <w:rsid w:val="4CFB59BB"/>
    <w:rsid w:val="4D7B209D"/>
    <w:rsid w:val="4D8971C2"/>
    <w:rsid w:val="4D9A4A77"/>
    <w:rsid w:val="4E6D5E49"/>
    <w:rsid w:val="4EC45F94"/>
    <w:rsid w:val="4F3C46DE"/>
    <w:rsid w:val="4FDB03C9"/>
    <w:rsid w:val="502B7A8F"/>
    <w:rsid w:val="50C46030"/>
    <w:rsid w:val="5124410A"/>
    <w:rsid w:val="51B66C9C"/>
    <w:rsid w:val="51C268EB"/>
    <w:rsid w:val="52720729"/>
    <w:rsid w:val="52B26133"/>
    <w:rsid w:val="52DF4C39"/>
    <w:rsid w:val="53F63D8B"/>
    <w:rsid w:val="53FD0BB2"/>
    <w:rsid w:val="54304319"/>
    <w:rsid w:val="54B43966"/>
    <w:rsid w:val="556E2DB6"/>
    <w:rsid w:val="56384123"/>
    <w:rsid w:val="573C7592"/>
    <w:rsid w:val="586166FA"/>
    <w:rsid w:val="587E33C4"/>
    <w:rsid w:val="59010F3B"/>
    <w:rsid w:val="59823447"/>
    <w:rsid w:val="59911240"/>
    <w:rsid w:val="59B30690"/>
    <w:rsid w:val="59B343A0"/>
    <w:rsid w:val="59D27B1C"/>
    <w:rsid w:val="59DB4F5F"/>
    <w:rsid w:val="59F91D02"/>
    <w:rsid w:val="5A0630CD"/>
    <w:rsid w:val="5B806A9B"/>
    <w:rsid w:val="5C341831"/>
    <w:rsid w:val="5D8E5F04"/>
    <w:rsid w:val="5DA86032"/>
    <w:rsid w:val="5F3833E6"/>
    <w:rsid w:val="5F7318B6"/>
    <w:rsid w:val="5F780083"/>
    <w:rsid w:val="608A7C71"/>
    <w:rsid w:val="60CE0DD7"/>
    <w:rsid w:val="61035BF1"/>
    <w:rsid w:val="61306213"/>
    <w:rsid w:val="6340510E"/>
    <w:rsid w:val="637B6D43"/>
    <w:rsid w:val="64870197"/>
    <w:rsid w:val="651346D9"/>
    <w:rsid w:val="65730C89"/>
    <w:rsid w:val="65F05FFB"/>
    <w:rsid w:val="660A4CE0"/>
    <w:rsid w:val="66214BD4"/>
    <w:rsid w:val="66A62D09"/>
    <w:rsid w:val="67140294"/>
    <w:rsid w:val="67550FD9"/>
    <w:rsid w:val="678D6279"/>
    <w:rsid w:val="6934622F"/>
    <w:rsid w:val="6A5F5CCB"/>
    <w:rsid w:val="6D965EA7"/>
    <w:rsid w:val="6D9667E5"/>
    <w:rsid w:val="6DAA54AF"/>
    <w:rsid w:val="6EA210C9"/>
    <w:rsid w:val="6EDB0CA6"/>
    <w:rsid w:val="6EFE135F"/>
    <w:rsid w:val="6F176EE2"/>
    <w:rsid w:val="6F862ED8"/>
    <w:rsid w:val="703630D0"/>
    <w:rsid w:val="7075170D"/>
    <w:rsid w:val="7079700C"/>
    <w:rsid w:val="712560CC"/>
    <w:rsid w:val="71361E1C"/>
    <w:rsid w:val="71CB4B49"/>
    <w:rsid w:val="729F57FE"/>
    <w:rsid w:val="73C41094"/>
    <w:rsid w:val="75464731"/>
    <w:rsid w:val="76B00D56"/>
    <w:rsid w:val="76D0171F"/>
    <w:rsid w:val="771976F5"/>
    <w:rsid w:val="77690189"/>
    <w:rsid w:val="791B1956"/>
    <w:rsid w:val="79FE105C"/>
    <w:rsid w:val="7A155B7B"/>
    <w:rsid w:val="7A435623"/>
    <w:rsid w:val="7A461991"/>
    <w:rsid w:val="7A8157E9"/>
    <w:rsid w:val="7A9A1BC8"/>
    <w:rsid w:val="7A9E58E0"/>
    <w:rsid w:val="7AD32427"/>
    <w:rsid w:val="7AE244DA"/>
    <w:rsid w:val="7B524AB7"/>
    <w:rsid w:val="7BE6062B"/>
    <w:rsid w:val="7E020C2D"/>
    <w:rsid w:val="7E071EEA"/>
    <w:rsid w:val="7E0B1F99"/>
    <w:rsid w:val="7E4B1BA1"/>
    <w:rsid w:val="7ED14F91"/>
    <w:rsid w:val="7ED700CE"/>
    <w:rsid w:val="7F144E7E"/>
    <w:rsid w:val="7FD1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8"/>
    <w:autoRedefine/>
    <w:qFormat/>
    <w:uiPriority w:val="0"/>
    <w:pPr>
      <w:spacing w:after="120"/>
      <w:ind w:left="420" w:leftChars="200"/>
    </w:p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FollowedHyperlink"/>
    <w:basedOn w:val="8"/>
    <w:autoRedefine/>
    <w:semiHidden/>
    <w:unhideWhenUsed/>
    <w:qFormat/>
    <w:uiPriority w:val="99"/>
    <w:rPr>
      <w:rFonts w:hint="default" w:ascii="Segoe UI" w:hAnsi="Segoe UI" w:eastAsia="Segoe UI" w:cs="Segoe UI"/>
      <w:color w:val="333333"/>
      <w:sz w:val="18"/>
      <w:szCs w:val="18"/>
      <w:u w:val="none"/>
    </w:rPr>
  </w:style>
  <w:style w:type="character" w:styleId="10">
    <w:name w:val="Hyperlink"/>
    <w:basedOn w:val="8"/>
    <w:autoRedefine/>
    <w:unhideWhenUsed/>
    <w:qFormat/>
    <w:uiPriority w:val="99"/>
    <w:rPr>
      <w:color w:val="0000FF"/>
      <w:u w:val="single"/>
    </w:rPr>
  </w:style>
  <w:style w:type="character" w:customStyle="1" w:styleId="11">
    <w:name w:val="页眉 Char"/>
    <w:basedOn w:val="8"/>
    <w:link w:val="5"/>
    <w:autoRedefine/>
    <w:semiHidden/>
    <w:qFormat/>
    <w:uiPriority w:val="99"/>
    <w:rPr>
      <w:sz w:val="18"/>
      <w:szCs w:val="18"/>
    </w:rPr>
  </w:style>
  <w:style w:type="character" w:customStyle="1" w:styleId="12">
    <w:name w:val="页脚 Char"/>
    <w:basedOn w:val="8"/>
    <w:link w:val="4"/>
    <w:autoRedefine/>
    <w:semiHidden/>
    <w:qFormat/>
    <w:uiPriority w:val="99"/>
    <w:rPr>
      <w:sz w:val="18"/>
      <w:szCs w:val="18"/>
    </w:rPr>
  </w:style>
  <w:style w:type="character" w:customStyle="1" w:styleId="13">
    <w:name w:val="16"/>
    <w:basedOn w:val="8"/>
    <w:autoRedefine/>
    <w:qFormat/>
    <w:uiPriority w:val="0"/>
  </w:style>
  <w:style w:type="character" w:customStyle="1" w:styleId="14">
    <w:name w:val="apple-converted-space"/>
    <w:basedOn w:val="8"/>
    <w:autoRedefine/>
    <w:qFormat/>
    <w:uiPriority w:val="0"/>
  </w:style>
  <w:style w:type="paragraph" w:customStyle="1" w:styleId="15">
    <w:name w:val="1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15"/>
    <w:basedOn w:val="8"/>
    <w:autoRedefine/>
    <w:qFormat/>
    <w:uiPriority w:val="0"/>
  </w:style>
  <w:style w:type="character" w:customStyle="1" w:styleId="17">
    <w:name w:val="标题 2 Char"/>
    <w:basedOn w:val="8"/>
    <w:link w:val="2"/>
    <w:autoRedefine/>
    <w:qFormat/>
    <w:uiPriority w:val="9"/>
    <w:rPr>
      <w:rFonts w:ascii="宋体" w:hAnsi="宋体" w:eastAsia="宋体" w:cs="宋体"/>
      <w:b/>
      <w:bCs/>
      <w:kern w:val="0"/>
      <w:sz w:val="36"/>
      <w:szCs w:val="36"/>
    </w:rPr>
  </w:style>
  <w:style w:type="character" w:customStyle="1" w:styleId="18">
    <w:name w:val="正文文本缩进 Char"/>
    <w:basedOn w:val="8"/>
    <w:link w:val="3"/>
    <w:autoRedefine/>
    <w:qFormat/>
    <w:uiPriority w:val="0"/>
    <w:rPr>
      <w:kern w:val="2"/>
      <w:sz w:val="21"/>
      <w:szCs w:val="22"/>
    </w:rPr>
  </w:style>
  <w:style w:type="character" w:customStyle="1" w:styleId="19">
    <w:name w:val="font21"/>
    <w:basedOn w:val="8"/>
    <w:autoRedefine/>
    <w:qFormat/>
    <w:uiPriority w:val="0"/>
    <w:rPr>
      <w:rFonts w:hint="eastAsia" w:ascii="宋体" w:hAnsi="宋体" w:eastAsia="宋体" w:cs="宋体"/>
      <w:color w:val="000000"/>
      <w:sz w:val="22"/>
      <w:szCs w:val="22"/>
      <w:u w:val="none"/>
    </w:rPr>
  </w:style>
  <w:style w:type="character" w:customStyle="1" w:styleId="20">
    <w:name w:val="hover17"/>
    <w:basedOn w:val="8"/>
    <w:autoRedefine/>
    <w:qFormat/>
    <w:uiPriority w:val="0"/>
    <w:rPr>
      <w:color w:val="FF6600"/>
    </w:rPr>
  </w:style>
  <w:style w:type="character" w:customStyle="1" w:styleId="21">
    <w:name w:val="hover18"/>
    <w:basedOn w:val="8"/>
    <w:autoRedefine/>
    <w:qFormat/>
    <w:uiPriority w:val="0"/>
    <w:rPr>
      <w:color w:val="FF6600"/>
    </w:rPr>
  </w:style>
  <w:style w:type="character" w:customStyle="1" w:styleId="22">
    <w:name w:val="font01"/>
    <w:basedOn w:val="8"/>
    <w:autoRedefine/>
    <w:qFormat/>
    <w:uiPriority w:val="0"/>
    <w:rPr>
      <w:rFonts w:hint="eastAsia" w:ascii="宋体" w:hAnsi="宋体" w:eastAsia="宋体" w:cs="宋体"/>
      <w:color w:val="000000"/>
      <w:sz w:val="22"/>
      <w:szCs w:val="22"/>
      <w:u w:val="none"/>
    </w:rPr>
  </w:style>
  <w:style w:type="character" w:customStyle="1" w:styleId="23">
    <w:name w:val="font31"/>
    <w:basedOn w:val="8"/>
    <w:autoRedefine/>
    <w:qFormat/>
    <w:uiPriority w:val="0"/>
    <w:rPr>
      <w:rFonts w:hint="eastAsia" w:ascii="宋体" w:hAnsi="宋体" w:eastAsia="宋体" w:cs="宋体"/>
      <w:color w:val="FF0000"/>
      <w:sz w:val="24"/>
      <w:szCs w:val="24"/>
      <w:u w:val="none"/>
    </w:rPr>
  </w:style>
  <w:style w:type="character" w:customStyle="1" w:styleId="24">
    <w:name w:val="font41"/>
    <w:basedOn w:val="8"/>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1403</Words>
  <Characters>1504</Characters>
  <Lines>11</Lines>
  <Paragraphs>3</Paragraphs>
  <TotalTime>8</TotalTime>
  <ScaleCrop>false</ScaleCrop>
  <LinksUpToDate>false</LinksUpToDate>
  <CharactersWithSpaces>1522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2023-11-23T00:28:00Z</dcterms:created>
  <dc:creator>李忠</dc:creator>
  <cp:lastModifiedBy>Hui_</cp:lastModifiedBy>
  <dcterms:modified xsi:type="dcterms:W3CDTF">2024-08-20T09:14:56Z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F33CA1BF17A14B6787523FC249C234CA_13</vt:lpwstr>
  </property>
</Properties>
</file>