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left="-540"/>
        <w:jc w:val="center"/>
        <w:rPr>
          <w:rFonts w:hint="eastAsia" w:ascii="仿宋" w:hAnsi="仿宋" w:eastAsia="仿宋" w:cs="仿宋"/>
          <w:b/>
          <w:color w:val="000000"/>
          <w:kern w:val="0"/>
          <w:sz w:val="32"/>
        </w:rPr>
      </w:pPr>
      <w:r>
        <w:rPr>
          <w:b/>
          <w:color w:val="000000"/>
          <w:kern w:val="0"/>
          <w:sz w:val="32"/>
        </w:rPr>
        <w:t xml:space="preserve">  </w:t>
      </w:r>
      <w:r>
        <w:rPr>
          <w:rFonts w:hint="eastAsia" w:ascii="仿宋" w:hAnsi="仿宋" w:eastAsia="仿宋" w:cs="仿宋"/>
          <w:b/>
          <w:color w:val="000000"/>
          <w:kern w:val="0"/>
          <w:sz w:val="32"/>
        </w:rPr>
        <w:t xml:space="preserve"> 严重不良事件报告表（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32"/>
          <w:szCs w:val="32"/>
        </w:rPr>
        <w:t>SAE</w:t>
      </w:r>
      <w:r>
        <w:rPr>
          <w:rFonts w:hint="eastAsia" w:ascii="仿宋" w:hAnsi="仿宋" w:eastAsia="仿宋" w:cs="仿宋"/>
          <w:b/>
          <w:color w:val="000000"/>
          <w:kern w:val="0"/>
          <w:sz w:val="32"/>
        </w:rPr>
        <w:t>）</w:t>
      </w:r>
    </w:p>
    <w:p>
      <w:pPr>
        <w:rPr>
          <w:rFonts w:hint="eastAsia" w:ascii="仿宋" w:hAnsi="仿宋" w:eastAsia="仿宋" w:cs="仿宋"/>
          <w:b/>
          <w:color w:val="0070C0"/>
          <w:kern w:val="0"/>
          <w:sz w:val="18"/>
          <w:szCs w:val="15"/>
        </w:rPr>
      </w:pPr>
      <w:r>
        <w:rPr>
          <w:rFonts w:hint="eastAsia" w:ascii="仿宋" w:hAnsi="仿宋" w:eastAsia="仿宋" w:cs="仿宋"/>
          <w:b/>
          <w:kern w:val="0"/>
        </w:rPr>
        <w:t>新药临床研究批准文号：</w:t>
      </w:r>
      <w:r>
        <w:rPr>
          <w:rFonts w:hint="eastAsia" w:ascii="仿宋" w:hAnsi="仿宋" w:eastAsia="仿宋" w:cs="仿宋"/>
          <w:b/>
          <w:color w:val="0070C0"/>
          <w:kern w:val="0"/>
          <w:sz w:val="18"/>
          <w:szCs w:val="15"/>
        </w:rPr>
        <w:t>（请填写药物临床试验批号 ）</w:t>
      </w:r>
      <w:r>
        <w:rPr>
          <w:rFonts w:hint="eastAsia" w:ascii="仿宋" w:hAnsi="仿宋" w:eastAsia="仿宋" w:cs="仿宋"/>
          <w:b/>
          <w:color w:val="000000"/>
          <w:kern w:val="0"/>
        </w:rPr>
        <w:t> 编号：</w:t>
      </w:r>
      <w:r>
        <w:rPr>
          <w:rFonts w:hint="eastAsia" w:ascii="仿宋" w:hAnsi="仿宋" w:eastAsia="仿宋" w:cs="仿宋"/>
          <w:b/>
          <w:color w:val="0070C0"/>
          <w:kern w:val="0"/>
          <w:sz w:val="18"/>
          <w:szCs w:val="15"/>
        </w:rPr>
        <w:t>(由申办方协助填写)</w:t>
      </w:r>
    </w:p>
    <w:tbl>
      <w:tblPr>
        <w:tblStyle w:val="9"/>
        <w:tblW w:w="8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526"/>
        <w:gridCol w:w="1054"/>
        <w:gridCol w:w="83"/>
        <w:gridCol w:w="279"/>
        <w:gridCol w:w="40"/>
        <w:gridCol w:w="1890"/>
        <w:gridCol w:w="578"/>
        <w:gridCol w:w="1521"/>
        <w:gridCol w:w="423"/>
        <w:gridCol w:w="1586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报告类型：（打钩）</w:t>
            </w:r>
          </w:p>
        </w:tc>
        <w:tc>
          <w:tcPr>
            <w:tcW w:w="4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□首次报告 □随访报告  □总结报告</w:t>
            </w:r>
          </w:p>
        </w:tc>
        <w:tc>
          <w:tcPr>
            <w:tcW w:w="3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 w:line="24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报告时间：    年 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600" w:hRule="atLeast"/>
        </w:trPr>
        <w:tc>
          <w:tcPr>
            <w:tcW w:w="1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医疗机构及专业名称</w:t>
            </w:r>
          </w:p>
        </w:tc>
        <w:tc>
          <w:tcPr>
            <w:tcW w:w="4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70C0"/>
                <w:kern w:val="0"/>
                <w:sz w:val="18"/>
                <w:szCs w:val="15"/>
              </w:rPr>
              <w:t>请填“阳光融和医院</w:t>
            </w:r>
            <w:r>
              <w:rPr>
                <w:rFonts w:hint="default" w:ascii="Times New Roman" w:hAnsi="Times New Roman" w:eastAsia="仿宋" w:cs="Times New Roman"/>
                <w:color w:val="0070C0"/>
                <w:kern w:val="0"/>
                <w:sz w:val="20"/>
                <w:szCs w:val="20"/>
              </w:rPr>
              <w:t>XX</w:t>
            </w:r>
            <w:r>
              <w:rPr>
                <w:rFonts w:hint="eastAsia" w:ascii="仿宋" w:hAnsi="仿宋" w:eastAsia="仿宋" w:cs="仿宋"/>
                <w:color w:val="0070C0"/>
                <w:kern w:val="0"/>
                <w:sz w:val="18"/>
                <w:szCs w:val="15"/>
              </w:rPr>
              <w:t>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”</w:t>
            </w:r>
          </w:p>
        </w:tc>
        <w:tc>
          <w:tcPr>
            <w:tcW w:w="3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电话：</w:t>
            </w:r>
            <w:r>
              <w:rPr>
                <w:rFonts w:hint="default" w:ascii="Times New Roman" w:hAnsi="Times New Roman" w:eastAsia="仿宋" w:cs="Times New Roman"/>
                <w:color w:val="0070C0"/>
                <w:kern w:val="0"/>
                <w:sz w:val="20"/>
                <w:szCs w:val="20"/>
              </w:rPr>
              <w:t>PI</w:t>
            </w:r>
            <w:r>
              <w:rPr>
                <w:rFonts w:hint="eastAsia" w:ascii="仿宋" w:hAnsi="仿宋" w:eastAsia="仿宋" w:cs="仿宋"/>
                <w:color w:val="0070C0"/>
                <w:kern w:val="0"/>
                <w:sz w:val="18"/>
                <w:szCs w:val="15"/>
              </w:rPr>
              <w:t>所在科室电话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600" w:hRule="atLeast"/>
        </w:trPr>
        <w:tc>
          <w:tcPr>
            <w:tcW w:w="1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申报单位名称</w:t>
            </w:r>
          </w:p>
        </w:tc>
        <w:tc>
          <w:tcPr>
            <w:tcW w:w="4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70C0"/>
                <w:kern w:val="0"/>
                <w:sz w:val="18"/>
                <w:szCs w:val="15"/>
              </w:rPr>
              <w:t>请填写“申办者名称”</w:t>
            </w:r>
          </w:p>
        </w:tc>
        <w:tc>
          <w:tcPr>
            <w:tcW w:w="3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仿宋" w:hAnsi="仿宋" w:eastAsia="仿宋" w:cs="仿宋"/>
                <w:color w:val="0070C0"/>
                <w:kern w:val="0"/>
                <w:sz w:val="18"/>
                <w:szCs w:val="15"/>
              </w:rPr>
              <w:t>申办者联系电话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91" w:hRule="atLeast"/>
        </w:trPr>
        <w:tc>
          <w:tcPr>
            <w:tcW w:w="19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试验用药品名称</w:t>
            </w:r>
          </w:p>
          <w:p>
            <w:pPr>
              <w:widowControl/>
              <w:spacing w:before="100" w:after="100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70C0"/>
                <w:kern w:val="0"/>
                <w:sz w:val="18"/>
                <w:szCs w:val="15"/>
              </w:rPr>
              <w:t>(根据临床试验批件内容填写)</w:t>
            </w:r>
          </w:p>
        </w:tc>
        <w:tc>
          <w:tcPr>
            <w:tcW w:w="7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中文名称： </w:t>
            </w:r>
            <w:r>
              <w:rPr>
                <w:rFonts w:hint="eastAsia" w:ascii="仿宋" w:hAnsi="仿宋" w:eastAsia="仿宋" w:cs="仿宋"/>
                <w:color w:val="0070C0"/>
                <w:kern w:val="0"/>
                <w:sz w:val="18"/>
                <w:szCs w:val="15"/>
              </w:rPr>
              <w:t>试验药物全名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45" w:hRule="atLeast"/>
        </w:trPr>
        <w:tc>
          <w:tcPr>
            <w:tcW w:w="19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英文名称： </w:t>
            </w:r>
            <w:r>
              <w:rPr>
                <w:rFonts w:hint="eastAsia" w:ascii="仿宋" w:hAnsi="仿宋" w:eastAsia="仿宋" w:cs="仿宋"/>
                <w:color w:val="0070C0"/>
                <w:kern w:val="0"/>
                <w:sz w:val="18"/>
                <w:szCs w:val="15"/>
              </w:rPr>
              <w:t>试验药物英文全名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</w:trPr>
        <w:tc>
          <w:tcPr>
            <w:tcW w:w="1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pict>
                <v:shape id="直接箭头连接符 2" o:spid="_x0000_s2050" o:spt="32" type="#_x0000_t32" style="position:absolute;left:0pt;margin-left:68.75pt;margin-top:33.6pt;height:58pt;width:46pt;z-index:251660288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">
                  <v:path arrowok="t"/>
                  <v:fill on="f" focussize="0,0"/>
                  <v:stroke color="#4579B8" endarrow="open"/>
                  <v:imagedata o:title=""/>
                  <o:lock v:ext="edit"/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pict>
                <v:shape id="直接箭头连接符 1" o:spid="_x0000_s2054" o:spt="32" type="#_x0000_t32" style="position:absolute;left:0pt;margin-left:88.75pt;margin-top:33.1pt;height:0.5pt;width:39pt;z-index:25165926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">
                  <v:path arrowok="t"/>
                  <v:fill on="f" focussize="0,0"/>
                  <v:stroke color="#4579B8" endarrow="open"/>
                  <v:imagedata o:title=""/>
                  <o:lock v:ext="edit"/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药品注册分类及剂型</w:t>
            </w:r>
            <w:r>
              <w:rPr>
                <w:rFonts w:hint="eastAsia" w:ascii="仿宋" w:hAnsi="仿宋" w:eastAsia="仿宋" w:cs="仿宋"/>
                <w:color w:val="0070C0"/>
                <w:kern w:val="0"/>
                <w:sz w:val="18"/>
                <w:szCs w:val="15"/>
              </w:rPr>
              <w:t>(根据临床试验批件内容填写)</w:t>
            </w:r>
          </w:p>
        </w:tc>
        <w:tc>
          <w:tcPr>
            <w:tcW w:w="7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分类：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中药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化学药 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治疗用生物制品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预防用生物制品 </w:t>
            </w:r>
          </w:p>
          <w:p>
            <w:pPr>
              <w:widowControl/>
              <w:spacing w:before="100" w:after="100"/>
              <w:ind w:firstLine="600" w:firstLineChars="300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其它             注册分类：</w:t>
            </w:r>
            <w:r>
              <w:rPr>
                <w:rFonts w:hint="eastAsia" w:ascii="仿宋" w:hAnsi="仿宋" w:eastAsia="仿宋" w:cs="仿宋"/>
                <w:sz w:val="20"/>
                <w:szCs w:val="20"/>
                <w:u w:val="single"/>
              </w:rPr>
              <w:t>第   类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        剂型: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1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临床研究分类</w:t>
            </w:r>
          </w:p>
        </w:tc>
        <w:tc>
          <w:tcPr>
            <w:tcW w:w="4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期   □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期   □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期   □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期</w:t>
            </w:r>
          </w:p>
          <w:p>
            <w:pPr>
              <w:widowControl/>
              <w:spacing w:before="100" w:after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□生物等效性试验  □临床验证</w:t>
            </w:r>
          </w:p>
        </w:tc>
        <w:tc>
          <w:tcPr>
            <w:tcW w:w="3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临床试验适应症：</w:t>
            </w:r>
            <w:r>
              <w:rPr>
                <w:rFonts w:hint="eastAsia" w:ascii="仿宋" w:hAnsi="仿宋" w:eastAsia="仿宋" w:cs="仿宋"/>
                <w:color w:val="0070C0"/>
                <w:kern w:val="0"/>
                <w:sz w:val="18"/>
                <w:szCs w:val="15"/>
              </w:rPr>
              <w:t>方案规定的受试适应症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943" w:hRule="atLeast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受试者基本情况</w:t>
            </w: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姓名拼音缩写: 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pict>
                <v:shape id="直接箭头连接符 5" o:spid="_x0000_s2053" o:spt="32" type="#_x0000_t32" style="position:absolute;left:0pt;flip:x y;margin-left:103.25pt;margin-top:29.5pt;height:20.65pt;width:75.75pt;z-index:251663360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">
                  <v:path arrowok="t"/>
                  <v:fill on="f" focussize="0,0"/>
                  <v:stroke color="#4579B8" endarrow="open"/>
                  <v:imagedata o:title=""/>
                  <o:lock v:ext="edit"/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出生日期: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softHyphen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softHyphen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softHyphen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softHyphen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年 月 日</w:t>
            </w: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性别: □男 □女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身高(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cm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):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cm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体重(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Kg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)：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pict>
                <v:shape id="文本框 2" o:spid="_x0000_s2051" o:spt="202" type="#_x0000_t202" style="position:absolute;left:0pt;margin-left:253.6pt;margin-top:2.7pt;height:21.25pt;width:139.5pt;z-index:251661312;mso-width-relative:margin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">
                  <v:path/>
                  <v:fill focussize="0,0"/>
                  <v:stroke color="#0070C0" joinstyle="miter"/>
                  <v:imagedata o:title=""/>
                  <o:lock v:ext="edit"/>
                  <v:textbox>
                    <w:txbxContent>
                      <w:p>
                        <w:pPr>
                          <w:pStyle w:val="3"/>
                          <w:rPr>
                            <w:rFonts w:ascii="华文仿宋" w:hAnsi="华文仿宋" w:eastAsia="华文仿宋" w:cs="华文仿宋"/>
                          </w:rPr>
                        </w:pPr>
                        <w:r>
                          <w:rPr>
                            <w:rFonts w:hint="eastAsia" w:ascii="华文仿宋" w:hAnsi="华文仿宋" w:eastAsia="华文仿宋" w:cs="华文仿宋"/>
                          </w:rPr>
                          <w:t>根据受试者实际情况填写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pict>
                <v:shape id="直接箭头连接符 4" o:spid="_x0000_s2052" o:spt="32" type="#_x0000_t32" style="position:absolute;left:0pt;flip:x;margin-left:175.05pt;margin-top:13.1pt;height:0.65pt;width:75.75pt;z-index:251662336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">
                  <v:path arrowok="t"/>
                  <v:fill on="f" focussize="0,0"/>
                  <v:stroke color="#0070C0" endarrow="open"/>
                  <v:imagedata o:title=""/>
                  <o:lock v:ext="edit"/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合并疾病及治疗：□有   □无</w:t>
            </w:r>
          </w:p>
          <w:p>
            <w:pPr>
              <w:widowControl/>
              <w:spacing w:before="100" w:after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. 疾病：__________   治疗药物：___________     用法用量：__________ </w:t>
            </w:r>
          </w:p>
          <w:p>
            <w:pPr>
              <w:widowControl/>
              <w:spacing w:before="100" w:after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. 疾病：_________    治疗药物：____________    用法用量：___________ </w:t>
            </w:r>
          </w:p>
          <w:p>
            <w:pPr>
              <w:widowControl/>
              <w:spacing w:before="100" w:after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. 疾病：__________    治疗药物：___________    用法用量：___________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SAE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的医学术语(诊断)</w:t>
            </w:r>
          </w:p>
        </w:tc>
        <w:tc>
          <w:tcPr>
            <w:tcW w:w="73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both"/>
              <w:rPr>
                <w:rFonts w:hint="eastAsia" w:ascii="仿宋" w:hAnsi="仿宋" w:eastAsia="仿宋" w:cs="仿宋"/>
                <w:color w:val="0070C0"/>
                <w:sz w:val="18"/>
                <w:szCs w:val="15"/>
              </w:rPr>
            </w:pPr>
            <w:r>
              <w:rPr>
                <w:rFonts w:hint="eastAsia" w:ascii="仿宋" w:hAnsi="仿宋" w:eastAsia="仿宋" w:cs="仿宋"/>
                <w:color w:val="0070C0"/>
                <w:sz w:val="18"/>
                <w:szCs w:val="15"/>
              </w:rPr>
              <w:t> 可填</w:t>
            </w:r>
            <w:r>
              <w:rPr>
                <w:rFonts w:hint="default" w:ascii="Times New Roman" w:hAnsi="Times New Roman" w:eastAsia="仿宋" w:cs="Times New Roman"/>
                <w:color w:val="0070C0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70C0"/>
                <w:sz w:val="18"/>
                <w:szCs w:val="15"/>
              </w:rPr>
              <w:t>个临床诊断,非症状,体征的描述( 常见不良反应事件评价标准 (</w:t>
            </w:r>
            <w:r>
              <w:rPr>
                <w:rFonts w:hint="default" w:ascii="Times New Roman" w:hAnsi="Times New Roman" w:eastAsia="仿宋" w:cs="Times New Roman"/>
                <w:color w:val="0070C0"/>
                <w:sz w:val="20"/>
                <w:szCs w:val="20"/>
              </w:rPr>
              <w:t>CTCAE</w:t>
            </w:r>
            <w:r>
              <w:rPr>
                <w:rFonts w:hint="eastAsia" w:ascii="仿宋" w:hAnsi="仿宋" w:eastAsia="仿宋" w:cs="仿宋"/>
                <w:color w:val="0070C0"/>
                <w:sz w:val="18"/>
                <w:szCs w:val="15"/>
              </w:rPr>
              <w:t xml:space="preserve">) </w:t>
            </w:r>
            <w:r>
              <w:rPr>
                <w:rFonts w:hint="default" w:ascii="Times New Roman" w:hAnsi="Times New Roman" w:eastAsia="仿宋" w:cs="Times New Roman"/>
                <w:color w:val="0070C0"/>
                <w:sz w:val="20"/>
                <w:szCs w:val="20"/>
              </w:rPr>
              <w:t>4</w:t>
            </w:r>
            <w:r>
              <w:rPr>
                <w:rFonts w:hint="eastAsia" w:ascii="仿宋" w:hAnsi="仿宋" w:eastAsia="仿宋" w:cs="仿宋"/>
                <w:color w:val="0070C0"/>
                <w:sz w:val="18"/>
                <w:szCs w:val="15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70C0"/>
                <w:sz w:val="20"/>
                <w:szCs w:val="20"/>
              </w:rPr>
              <w:t>0</w:t>
            </w:r>
            <w:r>
              <w:rPr>
                <w:rFonts w:hint="eastAsia" w:ascii="仿宋" w:hAnsi="仿宋" w:eastAsia="仿宋" w:cs="仿宋"/>
                <w:color w:val="0070C0"/>
                <w:sz w:val="18"/>
                <w:szCs w:val="15"/>
              </w:rPr>
              <w:t>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5" w:hRule="atLeast"/>
        </w:trPr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SAE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情况</w:t>
            </w:r>
            <w:r>
              <w:rPr>
                <w:rFonts w:hint="eastAsia" w:ascii="仿宋" w:hAnsi="仿宋" w:eastAsia="仿宋" w:cs="仿宋"/>
                <w:color w:val="0070C0"/>
                <w:kern w:val="0"/>
                <w:sz w:val="18"/>
                <w:szCs w:val="15"/>
              </w:rPr>
              <w:t>(相应项目打钩)</w:t>
            </w:r>
          </w:p>
        </w:tc>
        <w:tc>
          <w:tcPr>
            <w:tcW w:w="73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□死亡   _________年_______月_______日</w:t>
            </w:r>
          </w:p>
          <w:p>
            <w:pPr>
              <w:widowControl/>
              <w:spacing w:before="100" w:after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□导致住院 □延长住院时间  □伤残  □功能障碍</w:t>
            </w:r>
          </w:p>
          <w:p>
            <w:pPr>
              <w:widowControl/>
              <w:spacing w:before="100" w:after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□导致先天畸形  □危及生命  □其它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u w:val="single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</w:trPr>
        <w:tc>
          <w:tcPr>
            <w:tcW w:w="38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SAE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发生时间：____ 年____月____日</w:t>
            </w:r>
          </w:p>
          <w:p>
            <w:pPr>
              <w:widowControl/>
              <w:spacing w:before="100" w:after="100"/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70C0"/>
                <w:kern w:val="0"/>
                <w:sz w:val="18"/>
                <w:szCs w:val="15"/>
              </w:rPr>
              <w:t>（发生</w:t>
            </w:r>
            <w:r>
              <w:rPr>
                <w:rFonts w:hint="default" w:ascii="Times New Roman" w:hAnsi="Times New Roman" w:eastAsia="仿宋" w:cs="Times New Roman"/>
                <w:color w:val="0070C0"/>
                <w:kern w:val="0"/>
                <w:sz w:val="20"/>
                <w:szCs w:val="20"/>
              </w:rPr>
              <w:t>SAE</w:t>
            </w:r>
            <w:r>
              <w:rPr>
                <w:rFonts w:hint="eastAsia" w:ascii="仿宋" w:hAnsi="仿宋" w:eastAsia="仿宋" w:cs="仿宋"/>
                <w:color w:val="0070C0"/>
                <w:kern w:val="0"/>
                <w:sz w:val="18"/>
                <w:szCs w:val="15"/>
              </w:rPr>
              <w:t>的具体时间）</w:t>
            </w:r>
          </w:p>
        </w:tc>
        <w:tc>
          <w:tcPr>
            <w:tcW w:w="5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研究者获知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SAE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时间：_____年____月____日</w:t>
            </w:r>
          </w:p>
          <w:p>
            <w:pPr>
              <w:widowControl/>
              <w:spacing w:before="100" w:after="100"/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70C0"/>
                <w:kern w:val="0"/>
                <w:sz w:val="18"/>
                <w:szCs w:val="15"/>
              </w:rPr>
              <w:t>(研究者被告知或者发现</w:t>
            </w:r>
            <w:r>
              <w:rPr>
                <w:rFonts w:hint="default" w:ascii="Times New Roman" w:hAnsi="Times New Roman" w:eastAsia="仿宋" w:cs="Times New Roman"/>
                <w:color w:val="0070C0"/>
                <w:kern w:val="0"/>
                <w:sz w:val="20"/>
                <w:szCs w:val="20"/>
              </w:rPr>
              <w:t>SAE</w:t>
            </w:r>
            <w:r>
              <w:rPr>
                <w:rFonts w:hint="eastAsia" w:ascii="仿宋" w:hAnsi="仿宋" w:eastAsia="仿宋" w:cs="仿宋"/>
                <w:color w:val="0070C0"/>
                <w:kern w:val="0"/>
                <w:sz w:val="18"/>
                <w:szCs w:val="15"/>
              </w:rPr>
              <w:t>的时间,可晚于</w:t>
            </w:r>
            <w:r>
              <w:rPr>
                <w:rFonts w:hint="default" w:ascii="Times New Roman" w:hAnsi="Times New Roman" w:eastAsia="仿宋" w:cs="Times New Roman"/>
                <w:color w:val="0070C0"/>
                <w:kern w:val="0"/>
                <w:sz w:val="20"/>
                <w:szCs w:val="20"/>
              </w:rPr>
              <w:t>SAE</w:t>
            </w:r>
            <w:r>
              <w:rPr>
                <w:rFonts w:hint="eastAsia" w:ascii="仿宋" w:hAnsi="仿宋" w:eastAsia="仿宋" w:cs="仿宋"/>
                <w:color w:val="0070C0"/>
                <w:kern w:val="0"/>
                <w:sz w:val="18"/>
                <w:szCs w:val="15"/>
              </w:rPr>
              <w:t>发生时间)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对试验用药采取的措施</w:t>
            </w:r>
          </w:p>
        </w:tc>
        <w:tc>
          <w:tcPr>
            <w:tcW w:w="74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 □继续用药  □减小剂量  □药物暂停后又恢复  □停用药物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SAE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转归</w:t>
            </w:r>
          </w:p>
        </w:tc>
        <w:tc>
          <w:tcPr>
            <w:tcW w:w="74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□症状消失（后遗症  □有 □无）  □症状持续  </w:t>
            </w:r>
          </w:p>
        </w:tc>
      </w:tr>
    </w:tbl>
    <w:p>
      <w:pPr>
        <w:widowControl/>
        <w:spacing w:before="100" w:after="100"/>
        <w:rPr>
          <w:rFonts w:hint="default" w:ascii="Times New Roman" w:hAnsi="Times New Roman" w:eastAsia="仿宋" w:cs="Times New Roman"/>
          <w:color w:val="000000"/>
          <w:kern w:val="0"/>
          <w:sz w:val="20"/>
          <w:szCs w:val="20"/>
        </w:rPr>
        <w:sectPr>
          <w:headerReference r:id="rId3" w:type="default"/>
          <w:footerReference r:id="rId4" w:type="default"/>
          <w:pgSz w:w="11906" w:h="16838"/>
          <w:pgMar w:top="1440" w:right="1418" w:bottom="1440" w:left="1701" w:header="1020" w:footer="1020" w:gutter="0"/>
          <w:cols w:space="425" w:num="1"/>
          <w:docGrid w:type="lines" w:linePitch="312" w:charSpace="0"/>
        </w:sectPr>
      </w:pPr>
    </w:p>
    <w:tbl>
      <w:tblPr>
        <w:tblStyle w:val="9"/>
        <w:tblW w:w="8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82"/>
        <w:gridCol w:w="7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SAE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与试验药的关系</w:t>
            </w:r>
          </w:p>
          <w:p>
            <w:pPr>
              <w:widowControl/>
              <w:spacing w:before="100" w:after="100"/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70C0"/>
                <w:kern w:val="0"/>
                <w:sz w:val="18"/>
                <w:szCs w:val="15"/>
              </w:rPr>
              <w:t>（请尽能根据临床所掌握证据,判断相关性）</w:t>
            </w:r>
          </w:p>
        </w:tc>
        <w:tc>
          <w:tcPr>
            <w:tcW w:w="7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□肯定有关  □很可能有关  □可能有关  □可能无关 □无关 □无法判定</w:t>
            </w:r>
          </w:p>
          <w:p>
            <w:pPr>
              <w:widowControl/>
              <w:spacing w:before="100" w:after="100"/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70C0"/>
                <w:kern w:val="0"/>
                <w:sz w:val="18"/>
                <w:szCs w:val="15"/>
              </w:rPr>
              <w:t>（相关性的判断最好由主要研究者或者协助研究者完成）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SAE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报道情况</w:t>
            </w:r>
          </w:p>
        </w:tc>
        <w:tc>
          <w:tcPr>
            <w:tcW w:w="7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国内：□有  □无  □不详；     国外：□有 □无 □不详</w:t>
            </w:r>
          </w:p>
          <w:p>
            <w:pPr>
              <w:widowControl/>
              <w:spacing w:before="100" w:after="100"/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70C0"/>
                <w:kern w:val="0"/>
                <w:sz w:val="18"/>
                <w:szCs w:val="15"/>
              </w:rPr>
              <w:t>(研究者据研究者手册和既往研究经验进行填写)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69" w:hRule="atLeast"/>
        </w:trPr>
        <w:tc>
          <w:tcPr>
            <w:tcW w:w="8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rFonts w:hint="eastAsia" w:ascii="仿宋" w:hAnsi="仿宋" w:eastAsia="仿宋" w:cs="仿宋"/>
                <w:color w:val="00B0F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SAE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发生及处理的详细情况：</w:t>
            </w:r>
            <w:r>
              <w:rPr>
                <w:rFonts w:hint="eastAsia" w:ascii="仿宋" w:hAnsi="仿宋" w:eastAsia="仿宋" w:cs="仿宋"/>
                <w:color w:val="0070C0"/>
                <w:kern w:val="0"/>
                <w:sz w:val="18"/>
                <w:szCs w:val="15"/>
              </w:rPr>
              <w:t>参考模板</w:t>
            </w:r>
          </w:p>
          <w:p>
            <w:pPr>
              <w:widowControl/>
              <w:spacing w:before="100" w:after="100"/>
              <w:ind w:firstLine="420" w:firstLineChars="200"/>
              <w:jc w:val="left"/>
              <w:rPr>
                <w:rFonts w:hint="eastAsia" w:ascii="仿宋" w:hAnsi="仿宋" w:eastAsia="仿宋" w:cs="仿宋"/>
                <w:color w:val="00B0F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  <w:t>首次报告</w:t>
            </w:r>
            <w:r>
              <w:rPr>
                <w:rFonts w:hint="eastAsia" w:ascii="仿宋" w:hAnsi="仿宋" w:eastAsia="仿宋" w:cs="仿宋"/>
                <w:color w:val="0070C0"/>
                <w:kern w:val="0"/>
                <w:szCs w:val="21"/>
              </w:rPr>
              <w:t>中应包含但不限于以下信息，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spacing w:before="100" w:after="100"/>
              <w:ind w:firstLineChars="0"/>
              <w:jc w:val="left"/>
              <w:rPr>
                <w:rFonts w:hint="eastAsia" w:ascii="仿宋" w:hAnsi="仿宋" w:eastAsia="仿宋" w:cs="仿宋"/>
                <w:color w:val="0070C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70C0"/>
                <w:kern w:val="0"/>
                <w:szCs w:val="21"/>
              </w:rPr>
              <w:t>受试者入组编号,入组时间和入组临床试验名称(编号), 受试者诊断和既往重要病史或合并疾病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spacing w:before="100" w:after="100"/>
              <w:ind w:firstLineChars="0"/>
              <w:jc w:val="left"/>
              <w:rPr>
                <w:rFonts w:hint="eastAsia" w:ascii="仿宋" w:hAnsi="仿宋" w:eastAsia="仿宋" w:cs="仿宋"/>
                <w:color w:val="0070C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70C0"/>
                <w:kern w:val="0"/>
                <w:szCs w:val="21"/>
              </w:rPr>
              <w:t>入组后已完成的疗程和发生</w:t>
            </w:r>
            <w:r>
              <w:rPr>
                <w:rFonts w:hint="default" w:ascii="Times New Roman" w:hAnsi="Times New Roman" w:eastAsia="仿宋" w:cs="Times New Roman"/>
                <w:color w:val="0070C0"/>
                <w:kern w:val="0"/>
                <w:sz w:val="20"/>
                <w:szCs w:val="20"/>
              </w:rPr>
              <w:t>SAE</w:t>
            </w:r>
            <w:r>
              <w:rPr>
                <w:rFonts w:hint="eastAsia" w:ascii="仿宋" w:hAnsi="仿宋" w:eastAsia="仿宋" w:cs="仿宋"/>
                <w:color w:val="0070C0"/>
                <w:kern w:val="0"/>
                <w:szCs w:val="21"/>
              </w:rPr>
              <w:t>前的末次用药时间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spacing w:before="100" w:after="100"/>
              <w:ind w:firstLineChars="0"/>
              <w:jc w:val="left"/>
              <w:rPr>
                <w:rFonts w:hint="eastAsia" w:ascii="仿宋" w:hAnsi="仿宋" w:eastAsia="仿宋" w:cs="仿宋"/>
                <w:color w:val="0070C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70C0"/>
                <w:kern w:val="0"/>
                <w:szCs w:val="21"/>
              </w:rPr>
              <w:t>发生</w:t>
            </w:r>
            <w:r>
              <w:rPr>
                <w:rFonts w:hint="default" w:ascii="Times New Roman" w:hAnsi="Times New Roman" w:eastAsia="仿宋" w:cs="Times New Roman"/>
                <w:color w:val="0070C0"/>
                <w:kern w:val="0"/>
                <w:sz w:val="20"/>
                <w:szCs w:val="20"/>
              </w:rPr>
              <w:t>SAE</w:t>
            </w:r>
            <w:r>
              <w:rPr>
                <w:rFonts w:hint="eastAsia" w:ascii="仿宋" w:hAnsi="仿宋" w:eastAsia="仿宋" w:cs="仿宋"/>
                <w:color w:val="0070C0"/>
                <w:kern w:val="0"/>
                <w:szCs w:val="21"/>
              </w:rPr>
              <w:t>前的相关症状、体征、程度分级，行相关检查和治疗情况。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spacing w:before="100" w:after="100"/>
              <w:ind w:firstLineChars="0"/>
              <w:jc w:val="left"/>
              <w:rPr>
                <w:rFonts w:hint="eastAsia" w:ascii="仿宋" w:hAnsi="仿宋" w:eastAsia="仿宋" w:cs="仿宋"/>
                <w:color w:val="0070C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70C0"/>
                <w:kern w:val="0"/>
                <w:szCs w:val="21"/>
              </w:rPr>
              <w:t>确认为</w:t>
            </w:r>
            <w:r>
              <w:rPr>
                <w:rFonts w:hint="default" w:ascii="Times New Roman" w:hAnsi="Times New Roman" w:eastAsia="仿宋" w:cs="Times New Roman"/>
                <w:color w:val="0070C0"/>
                <w:kern w:val="0"/>
                <w:sz w:val="20"/>
                <w:szCs w:val="20"/>
              </w:rPr>
              <w:t>SAE</w:t>
            </w:r>
            <w:r>
              <w:rPr>
                <w:rFonts w:hint="eastAsia" w:ascii="仿宋" w:hAnsi="仿宋" w:eastAsia="仿宋" w:cs="仿宋"/>
                <w:color w:val="0070C0"/>
                <w:kern w:val="0"/>
                <w:szCs w:val="21"/>
              </w:rPr>
              <w:t>后的详细救治过程，有助于证实</w:t>
            </w:r>
            <w:r>
              <w:rPr>
                <w:rFonts w:hint="default" w:ascii="Times New Roman" w:hAnsi="Times New Roman" w:eastAsia="仿宋" w:cs="Times New Roman"/>
                <w:color w:val="0070C0"/>
                <w:kern w:val="0"/>
                <w:sz w:val="20"/>
                <w:szCs w:val="20"/>
              </w:rPr>
              <w:t>SAE</w:t>
            </w:r>
            <w:r>
              <w:rPr>
                <w:rFonts w:hint="eastAsia" w:ascii="仿宋" w:hAnsi="仿宋" w:eastAsia="仿宋" w:cs="仿宋"/>
                <w:color w:val="0070C0"/>
                <w:kern w:val="0"/>
                <w:szCs w:val="21"/>
              </w:rPr>
              <w:t>严重性的检查结果等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spacing w:before="100" w:after="100"/>
              <w:ind w:firstLineChars="0"/>
              <w:jc w:val="left"/>
              <w:rPr>
                <w:rFonts w:hint="eastAsia" w:ascii="仿宋" w:hAnsi="仿宋" w:eastAsia="仿宋" w:cs="仿宋"/>
                <w:color w:val="0070C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70C0"/>
                <w:kern w:val="0"/>
                <w:szCs w:val="21"/>
              </w:rPr>
              <w:t>研究者判断该</w:t>
            </w:r>
            <w:r>
              <w:rPr>
                <w:rFonts w:hint="default" w:ascii="Times New Roman" w:hAnsi="Times New Roman" w:eastAsia="仿宋" w:cs="Times New Roman"/>
                <w:color w:val="0070C0"/>
                <w:kern w:val="0"/>
                <w:sz w:val="20"/>
                <w:szCs w:val="20"/>
              </w:rPr>
              <w:t>SAE</w:t>
            </w:r>
            <w:r>
              <w:rPr>
                <w:rFonts w:hint="eastAsia" w:ascii="仿宋" w:hAnsi="仿宋" w:eastAsia="仿宋" w:cs="仿宋"/>
                <w:color w:val="0070C0"/>
                <w:kern w:val="0"/>
                <w:szCs w:val="21"/>
              </w:rPr>
              <w:t>与研究用药或方法的相关性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spacing w:before="100" w:after="100"/>
              <w:ind w:firstLineChars="0"/>
              <w:jc w:val="left"/>
              <w:rPr>
                <w:rFonts w:hint="eastAsia" w:ascii="仿宋" w:hAnsi="仿宋" w:eastAsia="仿宋" w:cs="仿宋"/>
                <w:color w:val="0070C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70C0"/>
                <w:kern w:val="0"/>
                <w:szCs w:val="21"/>
              </w:rPr>
              <w:t>其他</w:t>
            </w:r>
          </w:p>
          <w:p>
            <w:pPr>
              <w:pStyle w:val="13"/>
              <w:widowControl/>
              <w:spacing w:before="100" w:after="100"/>
              <w:ind w:left="360" w:firstLine="0" w:firstLineChars="0"/>
              <w:jc w:val="left"/>
              <w:rPr>
                <w:rFonts w:hint="eastAsia" w:ascii="仿宋" w:hAnsi="仿宋" w:eastAsia="仿宋" w:cs="仿宋"/>
                <w:color w:val="0070C0"/>
                <w:kern w:val="0"/>
                <w:sz w:val="18"/>
                <w:szCs w:val="15"/>
              </w:rPr>
            </w:pPr>
          </w:p>
          <w:p>
            <w:pPr>
              <w:pStyle w:val="13"/>
              <w:widowControl/>
              <w:spacing w:before="100" w:after="100"/>
              <w:ind w:left="360" w:firstLine="0" w:firstLineChars="0"/>
              <w:jc w:val="left"/>
              <w:rPr>
                <w:rFonts w:hint="eastAsia" w:ascii="仿宋" w:hAnsi="仿宋" w:eastAsia="仿宋" w:cs="仿宋"/>
                <w:color w:val="0070C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  <w:t>随访\总结报告</w:t>
            </w:r>
            <w:r>
              <w:rPr>
                <w:rFonts w:hint="eastAsia" w:ascii="仿宋" w:hAnsi="仿宋" w:eastAsia="仿宋" w:cs="仿宋"/>
                <w:color w:val="0070C0"/>
                <w:kern w:val="0"/>
                <w:szCs w:val="21"/>
              </w:rPr>
              <w:t>中应包含但不限于以下信息，</w:t>
            </w:r>
          </w:p>
          <w:p>
            <w:pPr>
              <w:pStyle w:val="13"/>
              <w:widowControl/>
              <w:numPr>
                <w:ilvl w:val="0"/>
                <w:numId w:val="2"/>
              </w:numPr>
              <w:spacing w:before="100" w:after="100"/>
              <w:ind w:firstLineChars="0"/>
              <w:jc w:val="left"/>
              <w:rPr>
                <w:rFonts w:hint="eastAsia" w:ascii="仿宋" w:hAnsi="仿宋" w:eastAsia="仿宋" w:cs="仿宋"/>
                <w:color w:val="0070C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70C0"/>
                <w:kern w:val="0"/>
                <w:szCs w:val="21"/>
              </w:rPr>
              <w:t>受试者入组编号，入组时间和入组临床试验名称（编号），受试者诊断</w:t>
            </w:r>
          </w:p>
          <w:p>
            <w:pPr>
              <w:pStyle w:val="13"/>
              <w:widowControl/>
              <w:numPr>
                <w:ilvl w:val="0"/>
                <w:numId w:val="2"/>
              </w:numPr>
              <w:spacing w:before="100" w:after="100"/>
              <w:ind w:firstLineChars="0"/>
              <w:jc w:val="left"/>
              <w:rPr>
                <w:rFonts w:hint="eastAsia" w:ascii="仿宋" w:hAnsi="仿宋" w:eastAsia="仿宋" w:cs="仿宋"/>
                <w:color w:val="0070C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70C0"/>
                <w:kern w:val="0"/>
                <w:szCs w:val="21"/>
              </w:rPr>
              <w:t>自首次报告后，该</w:t>
            </w:r>
            <w:r>
              <w:rPr>
                <w:rFonts w:hint="default" w:ascii="Times New Roman" w:hAnsi="Times New Roman" w:eastAsia="仿宋" w:cs="Times New Roman"/>
                <w:color w:val="0070C0"/>
                <w:kern w:val="0"/>
                <w:sz w:val="20"/>
                <w:szCs w:val="20"/>
              </w:rPr>
              <w:t>SAE</w:t>
            </w:r>
            <w:r>
              <w:rPr>
                <w:rFonts w:hint="eastAsia" w:ascii="仿宋" w:hAnsi="仿宋" w:eastAsia="仿宋" w:cs="仿宋"/>
                <w:color w:val="0070C0"/>
                <w:kern w:val="0"/>
                <w:szCs w:val="21"/>
              </w:rPr>
              <w:t>发生的转归、治疗及相关检查情况</w:t>
            </w:r>
          </w:p>
          <w:p>
            <w:pPr>
              <w:pStyle w:val="13"/>
              <w:widowControl/>
              <w:numPr>
                <w:ilvl w:val="0"/>
                <w:numId w:val="2"/>
              </w:numPr>
              <w:spacing w:before="100" w:after="100"/>
              <w:ind w:firstLineChars="0"/>
              <w:jc w:val="left"/>
              <w:rPr>
                <w:rFonts w:hint="eastAsia" w:ascii="仿宋" w:hAnsi="仿宋" w:eastAsia="仿宋" w:cs="仿宋"/>
                <w:color w:val="0070C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70C0"/>
                <w:kern w:val="0"/>
                <w:szCs w:val="21"/>
              </w:rPr>
              <w:t>再次评价该</w:t>
            </w:r>
            <w:r>
              <w:rPr>
                <w:rFonts w:hint="default" w:ascii="Times New Roman" w:hAnsi="Times New Roman" w:eastAsia="仿宋" w:cs="Times New Roman"/>
                <w:color w:val="0070C0"/>
                <w:kern w:val="0"/>
                <w:sz w:val="20"/>
                <w:szCs w:val="20"/>
              </w:rPr>
              <w:t>SAE</w:t>
            </w:r>
            <w:r>
              <w:rPr>
                <w:rFonts w:hint="eastAsia" w:ascii="仿宋" w:hAnsi="仿宋" w:eastAsia="仿宋" w:cs="仿宋"/>
                <w:color w:val="0070C0"/>
                <w:kern w:val="0"/>
                <w:szCs w:val="21"/>
              </w:rPr>
              <w:t>与试验用药或方法相关性</w:t>
            </w:r>
          </w:p>
          <w:p>
            <w:pPr>
              <w:pStyle w:val="13"/>
              <w:widowControl/>
              <w:numPr>
                <w:ilvl w:val="0"/>
                <w:numId w:val="2"/>
              </w:numPr>
              <w:spacing w:before="100" w:after="100"/>
              <w:ind w:firstLineChars="0"/>
              <w:jc w:val="left"/>
              <w:rPr>
                <w:rFonts w:hint="eastAsia" w:ascii="仿宋" w:hAnsi="仿宋" w:eastAsia="仿宋" w:cs="仿宋"/>
                <w:color w:val="0070C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70C0"/>
                <w:kern w:val="0"/>
                <w:szCs w:val="21"/>
              </w:rPr>
              <w:t>明确是否恢复临床试验或退出试验</w:t>
            </w:r>
          </w:p>
          <w:p>
            <w:pPr>
              <w:pStyle w:val="13"/>
              <w:widowControl/>
              <w:numPr>
                <w:ilvl w:val="0"/>
                <w:numId w:val="2"/>
              </w:numPr>
              <w:spacing w:before="100" w:after="100"/>
              <w:ind w:firstLineChars="0"/>
              <w:jc w:val="left"/>
              <w:rPr>
                <w:rFonts w:hint="eastAsia" w:ascii="仿宋" w:hAnsi="仿宋" w:eastAsia="仿宋" w:cs="仿宋"/>
                <w:color w:val="0070C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70C0"/>
                <w:kern w:val="0"/>
                <w:szCs w:val="21"/>
              </w:rPr>
              <w:t>其他</w:t>
            </w:r>
          </w:p>
          <w:p>
            <w:pPr>
              <w:widowControl/>
              <w:spacing w:before="100" w:after="100"/>
              <w:jc w:val="left"/>
              <w:rPr>
                <w:rFonts w:hint="eastAsia" w:ascii="仿宋" w:hAnsi="仿宋" w:eastAsia="仿宋" w:cs="仿宋"/>
                <w:color w:val="00B0F0"/>
                <w:kern w:val="0"/>
                <w:sz w:val="15"/>
                <w:szCs w:val="15"/>
              </w:rPr>
            </w:pPr>
          </w:p>
          <w:p>
            <w:pPr>
              <w:widowControl/>
              <w:spacing w:before="100" w:after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before="100" w:after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before="100" w:after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before="100" w:after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before="100" w:after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/>
          <w:kern w:val="0"/>
        </w:rPr>
      </w:pPr>
      <w:r>
        <w:rPr>
          <w:rFonts w:hint="eastAsia" w:ascii="仿宋" w:hAnsi="仿宋" w:eastAsia="仿宋" w:cs="仿宋"/>
          <w:color w:val="000000"/>
          <w:kern w:val="0"/>
          <w:sz w:val="20"/>
          <w:szCs w:val="20"/>
        </w:rPr>
        <w:t>报告单位名称：</w:t>
      </w:r>
      <w:r>
        <w:rPr>
          <w:rFonts w:hint="eastAsia" w:ascii="仿宋" w:hAnsi="仿宋" w:eastAsia="仿宋" w:cs="仿宋"/>
          <w:color w:val="0070C0"/>
          <w:kern w:val="0"/>
          <w:sz w:val="18"/>
          <w:szCs w:val="15"/>
        </w:rPr>
        <w:t>阳光融合医院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</w:rPr>
        <w:t xml:space="preserve">    报告人职务/职称： </w:t>
      </w:r>
      <w:r>
        <w:rPr>
          <w:rFonts w:hint="eastAsia" w:ascii="仿宋" w:hAnsi="仿宋" w:eastAsia="仿宋" w:cs="仿宋"/>
          <w:color w:val="0070C0"/>
          <w:kern w:val="0"/>
          <w:sz w:val="18"/>
          <w:szCs w:val="15"/>
        </w:rPr>
        <w:t>如实填写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</w:rPr>
        <w:t xml:space="preserve">     报告人签名</w:t>
      </w:r>
      <w:r>
        <w:rPr>
          <w:rFonts w:hint="eastAsia" w:ascii="仿宋" w:hAnsi="仿宋" w:eastAsia="仿宋" w:cs="仿宋"/>
          <w:color w:val="000000"/>
          <w:kern w:val="0"/>
        </w:rPr>
        <w:t>：</w:t>
      </w:r>
    </w:p>
    <w:p>
      <w:pPr>
        <w:rPr>
          <w:rFonts w:hint="eastAsia" w:ascii="仿宋" w:hAnsi="仿宋" w:eastAsia="仿宋" w:cs="仿宋"/>
          <w:color w:val="000000"/>
          <w:kern w:val="0"/>
        </w:rPr>
      </w:pPr>
    </w:p>
    <w:p>
      <w:pPr>
        <w:rPr>
          <w:rFonts w:hint="eastAsia" w:ascii="仿宋" w:hAnsi="仿宋" w:eastAsia="仿宋" w:cs="仿宋"/>
          <w:color w:val="0070C0"/>
          <w:kern w:val="0"/>
          <w:sz w:val="18"/>
          <w:szCs w:val="15"/>
        </w:rPr>
      </w:pPr>
      <w:r>
        <w:rPr>
          <w:rFonts w:hint="eastAsia" w:ascii="仿宋" w:hAnsi="仿宋" w:eastAsia="仿宋" w:cs="仿宋"/>
          <w:color w:val="0070C0"/>
          <w:kern w:val="0"/>
          <w:sz w:val="18"/>
          <w:szCs w:val="15"/>
        </w:rPr>
        <w:t>首次报告必须由</w:t>
      </w:r>
      <w:r>
        <w:rPr>
          <w:rFonts w:hint="default" w:ascii="Times New Roman" w:hAnsi="Times New Roman" w:eastAsia="仿宋" w:cs="Times New Roman"/>
          <w:color w:val="0070C0"/>
          <w:kern w:val="0"/>
          <w:sz w:val="20"/>
          <w:szCs w:val="20"/>
        </w:rPr>
        <w:t>PI</w:t>
      </w:r>
      <w:r>
        <w:rPr>
          <w:rFonts w:hint="eastAsia" w:ascii="仿宋" w:hAnsi="仿宋" w:eastAsia="仿宋" w:cs="仿宋"/>
          <w:color w:val="0070C0"/>
          <w:kern w:val="0"/>
          <w:sz w:val="18"/>
          <w:szCs w:val="15"/>
        </w:rPr>
        <w:t>签署、如</w:t>
      </w:r>
      <w:r>
        <w:rPr>
          <w:rFonts w:hint="default" w:ascii="Times New Roman" w:hAnsi="Times New Roman" w:eastAsia="仿宋" w:cs="Times New Roman"/>
          <w:color w:val="0070C0"/>
          <w:kern w:val="0"/>
          <w:sz w:val="20"/>
          <w:szCs w:val="20"/>
        </w:rPr>
        <w:t>PI</w:t>
      </w:r>
      <w:r>
        <w:rPr>
          <w:rFonts w:hint="eastAsia" w:ascii="仿宋" w:hAnsi="仿宋" w:eastAsia="仿宋" w:cs="仿宋"/>
          <w:color w:val="0070C0"/>
          <w:kern w:val="0"/>
          <w:sz w:val="18"/>
          <w:szCs w:val="15"/>
        </w:rPr>
        <w:t>不在，必须电话告知，并在报告中说明</w:t>
      </w:r>
    </w:p>
    <w:p>
      <w:pPr/>
    </w:p>
    <w:sectPr>
      <w:footerReference r:id="rId5" w:type="default"/>
      <w:pgSz w:w="11906" w:h="16838"/>
      <w:pgMar w:top="1440" w:right="1418" w:bottom="1440" w:left="1701" w:header="1020" w:footer="10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jc w:val="center"/>
      <w:rPr>
        <w:rFonts w:eastAsiaTheme="minorEastAsia"/>
      </w:rPr>
    </w:pPr>
    <w:sdt>
      <w:sdtPr>
        <w:rPr>
          <w:rFonts w:hint="eastAsia" w:ascii="宋体" w:hAnsi="宋体" w:eastAsia="宋体" w:cs="宋体"/>
          <w:sz w:val="18"/>
          <w:szCs w:val="18"/>
        </w:rPr>
        <w:id w:val="98381352"/>
      </w:sdtPr>
      <w:sdtEndPr>
        <w:rPr>
          <w:rFonts w:hint="eastAsia" w:ascii="宋体" w:hAnsi="宋体" w:eastAsia="宋体" w:cs="宋体"/>
          <w:sz w:val="18"/>
          <w:szCs w:val="18"/>
        </w:rPr>
      </w:sdtEndPr>
      <w:sdtContent>
        <w:r>
          <w:rPr>
            <w:rFonts w:hint="eastAsia" w:ascii="宋体" w:hAnsi="宋体" w:eastAsia="宋体" w:cs="宋体"/>
            <w:sz w:val="18"/>
            <w:szCs w:val="18"/>
          </w:rPr>
          <w:t>第</w:t>
        </w:r>
        <w:r>
          <w:rPr>
            <w:rFonts w:hint="default" w:ascii="Times New Roman" w:hAnsi="Times New Roman" w:eastAsia="宋体" w:cs="Times New Roman"/>
            <w:sz w:val="18"/>
            <w:szCs w:val="18"/>
            <w:lang w:val="en-US" w:eastAsia="zh-CN"/>
          </w:rPr>
          <w:t xml:space="preserve"> 1 </w:t>
        </w:r>
        <w:r>
          <w:rPr>
            <w:rFonts w:hint="eastAsia" w:ascii="宋体" w:hAnsi="宋体" w:eastAsia="宋体" w:cs="宋体"/>
            <w:sz w:val="18"/>
            <w:szCs w:val="18"/>
          </w:rPr>
          <w:t>页 / 共</w:t>
        </w:r>
        <w:r>
          <w:rPr>
            <w:rFonts w:hint="default" w:ascii="Times New Roman" w:hAnsi="Times New Roman" w:eastAsia="宋体" w:cs="Times New Roman"/>
            <w:sz w:val="18"/>
            <w:szCs w:val="18"/>
            <w:lang w:val="en-US" w:eastAsia="zh-CN"/>
          </w:rPr>
          <w:t xml:space="preserve"> 2 </w:t>
        </w:r>
        <w:r>
          <w:rPr>
            <w:rFonts w:hint="eastAsia" w:ascii="宋体" w:hAnsi="宋体" w:eastAsia="宋体" w:cs="宋体"/>
            <w:sz w:val="18"/>
            <w:szCs w:val="18"/>
          </w:rPr>
          <w:t>页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jc w:val="center"/>
      <w:rPr>
        <w:rFonts w:eastAsiaTheme="minorEastAsia"/>
      </w:rPr>
    </w:pPr>
    <w:sdt>
      <w:sdtPr>
        <w:rPr>
          <w:rFonts w:hint="eastAsia" w:ascii="宋体" w:hAnsi="宋体" w:eastAsia="宋体" w:cs="宋体"/>
        </w:rPr>
        <w:id w:val="98381352"/>
      </w:sdtPr>
      <w:sdtEndPr>
        <w:rPr>
          <w:rFonts w:hint="eastAsia" w:ascii="宋体" w:hAnsi="宋体" w:eastAsia="宋体" w:cs="宋体"/>
        </w:rPr>
      </w:sdtEndPr>
      <w:sdtContent>
        <w:r>
          <w:rPr>
            <w:rFonts w:hint="eastAsia" w:ascii="宋体" w:hAnsi="宋体" w:eastAsia="宋体" w:cs="宋体"/>
          </w:rPr>
          <w:t>第</w:t>
        </w:r>
        <w:r>
          <w:rPr>
            <w:rFonts w:hint="default" w:ascii="Times New Roman" w:hAnsi="Times New Roman" w:eastAsia="宋体" w:cs="Times New Roman"/>
            <w:sz w:val="18"/>
            <w:szCs w:val="18"/>
            <w:lang w:val="en-US" w:eastAsia="zh-CN"/>
          </w:rPr>
          <w:t xml:space="preserve"> 2 </w:t>
        </w:r>
        <w:r>
          <w:rPr>
            <w:rFonts w:hint="eastAsia" w:ascii="宋体" w:hAnsi="宋体" w:eastAsia="宋体" w:cs="宋体"/>
          </w:rPr>
          <w:t>页 / 共</w:t>
        </w:r>
        <w:r>
          <w:rPr>
            <w:rFonts w:hint="default" w:ascii="Times New Roman" w:hAnsi="Times New Roman" w:eastAsia="宋体" w:cs="Times New Roman"/>
            <w:sz w:val="18"/>
            <w:szCs w:val="18"/>
            <w:lang w:val="en-US" w:eastAsia="zh-CN"/>
          </w:rPr>
          <w:t xml:space="preserve"> 2 </w:t>
        </w:r>
        <w:r>
          <w:rPr>
            <w:rFonts w:hint="eastAsia" w:ascii="宋体" w:hAnsi="宋体" w:eastAsia="宋体" w:cs="宋体"/>
          </w:rPr>
          <w:t>页</w:t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jc w:val="left"/>
    </w:pPr>
    <w:r>
      <w:rPr>
        <w:rFonts w:hint="eastAsia" w:ascii="宋体" w:hAnsi="宋体" w:eastAsia="宋体" w:cs="宋体"/>
        <w:sz w:val="18"/>
        <w:szCs w:val="18"/>
      </w:rPr>
      <w:t>阳光融和医院 药物临床试验机构</w:t>
    </w:r>
    <w:r>
      <w:rPr>
        <w:rFonts w:hint="eastAsia" w:ascii="宋体" w:hAnsi="宋体" w:cs="宋体"/>
        <w:sz w:val="18"/>
        <w:szCs w:val="18"/>
        <w:lang w:val="en-US" w:eastAsia="zh-CN"/>
      </w:rPr>
      <w:t xml:space="preserve">                                            </w:t>
    </w:r>
    <w:bookmarkStart w:id="0" w:name="_GoBack"/>
    <w:bookmarkEnd w:id="0"/>
    <w:r>
      <w:rPr>
        <w:rFonts w:hint="eastAsia" w:ascii="宋体" w:hAnsi="宋体" w:eastAsia="宋体" w:cs="宋体"/>
        <w:sz w:val="18"/>
        <w:szCs w:val="18"/>
      </w:rPr>
      <w:t>文件编号：</w:t>
    </w:r>
    <w:r>
      <w:rPr>
        <w:rFonts w:hint="default" w:ascii="Times New Roman" w:hAnsi="Times New Roman" w:cs="Times New Roman"/>
        <w:sz w:val="18"/>
        <w:szCs w:val="18"/>
      </w:rPr>
      <w:t>JG-form-022-1.0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6383835">
    <w:nsid w:val="0A83675B"/>
    <w:multiLevelType w:val="multilevel"/>
    <w:tmpl w:val="0A83675B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2639981">
    <w:nsid w:val="0E76646D"/>
    <w:multiLevelType w:val="multilevel"/>
    <w:tmpl w:val="0E76646D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42639981"/>
  </w:num>
  <w:num w:numId="2">
    <w:abstractNumId w:val="1763838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JhODI4MDU1YTJhNDQ4YTNkMjhkOTlmODFjYzE2YTIifQ=="/>
  </w:docVars>
  <w:rsids>
    <w:rsidRoot w:val="00286AB2"/>
    <w:rsid w:val="000168BE"/>
    <w:rsid w:val="00054736"/>
    <w:rsid w:val="000568EF"/>
    <w:rsid w:val="000E6888"/>
    <w:rsid w:val="000F472B"/>
    <w:rsid w:val="001B34B6"/>
    <w:rsid w:val="001D0A6E"/>
    <w:rsid w:val="0025050A"/>
    <w:rsid w:val="00286AB2"/>
    <w:rsid w:val="002B453B"/>
    <w:rsid w:val="00313021"/>
    <w:rsid w:val="003B7158"/>
    <w:rsid w:val="004311FC"/>
    <w:rsid w:val="00481633"/>
    <w:rsid w:val="004B1387"/>
    <w:rsid w:val="004B2134"/>
    <w:rsid w:val="004C03E9"/>
    <w:rsid w:val="004D25D0"/>
    <w:rsid w:val="00572C3B"/>
    <w:rsid w:val="005769E1"/>
    <w:rsid w:val="005D2260"/>
    <w:rsid w:val="00670B2D"/>
    <w:rsid w:val="00684DE8"/>
    <w:rsid w:val="006D0A3E"/>
    <w:rsid w:val="00701D6F"/>
    <w:rsid w:val="0073261A"/>
    <w:rsid w:val="007C5059"/>
    <w:rsid w:val="007F48DC"/>
    <w:rsid w:val="00821CD8"/>
    <w:rsid w:val="00846A2A"/>
    <w:rsid w:val="00945E02"/>
    <w:rsid w:val="009714BC"/>
    <w:rsid w:val="009D065E"/>
    <w:rsid w:val="00A61ED4"/>
    <w:rsid w:val="00A72252"/>
    <w:rsid w:val="00C016BF"/>
    <w:rsid w:val="00CB06AE"/>
    <w:rsid w:val="00CB08AD"/>
    <w:rsid w:val="00CB2523"/>
    <w:rsid w:val="00D261E9"/>
    <w:rsid w:val="00D471B7"/>
    <w:rsid w:val="00D55B37"/>
    <w:rsid w:val="00D731F3"/>
    <w:rsid w:val="00D74C52"/>
    <w:rsid w:val="00DB714F"/>
    <w:rsid w:val="00DD35B0"/>
    <w:rsid w:val="00E21E40"/>
    <w:rsid w:val="00E9280F"/>
    <w:rsid w:val="00EB3F20"/>
    <w:rsid w:val="00ED7304"/>
    <w:rsid w:val="00F134FB"/>
    <w:rsid w:val="00F42C90"/>
    <w:rsid w:val="00FC0177"/>
    <w:rsid w:val="00FE1FF5"/>
    <w:rsid w:val="01667B02"/>
    <w:rsid w:val="03EA113B"/>
    <w:rsid w:val="3A3B28EC"/>
    <w:rsid w:val="526F1A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直接箭头连接符 2"/>
        <o:r id="V:Rule2" type="connector" idref="#直接箭头连接符 4"/>
        <o:r id="V:Rule3" type="connector" idref="#直接箭头连接符 5"/>
        <o:r id="V:Rule4" type="connector" idref="#直接箭头连接符 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1"/>
    <w:unhideWhenUsed/>
    <w:uiPriority w:val="99"/>
    <w:rPr>
      <w:b/>
      <w:bCs/>
    </w:rPr>
  </w:style>
  <w:style w:type="paragraph" w:styleId="3">
    <w:name w:val="annotation text"/>
    <w:basedOn w:val="1"/>
    <w:link w:val="10"/>
    <w:unhideWhenUsed/>
    <w:uiPriority w:val="99"/>
    <w:pPr>
      <w:jc w:val="left"/>
    </w:pPr>
  </w:style>
  <w:style w:type="paragraph" w:styleId="4">
    <w:name w:val="Balloon Text"/>
    <w:basedOn w:val="1"/>
    <w:link w:val="12"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qFormat/>
    <w:uiPriority w:val="99"/>
    <w:rPr>
      <w:sz w:val="21"/>
      <w:szCs w:val="21"/>
    </w:rPr>
  </w:style>
  <w:style w:type="character" w:customStyle="1" w:styleId="10">
    <w:name w:val="批注文字 字符"/>
    <w:basedOn w:val="7"/>
    <w:link w:val="3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批注主题 字符"/>
    <w:basedOn w:val="10"/>
    <w:link w:val="2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2">
    <w:name w:val="批注框文本 字符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7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54"/>
    <customShpInfo spid="_x0000_s2053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Ghost Win7 SP1 装机版  V2014/10/31</Company>
  <Pages>2</Pages>
  <Words>1089</Words>
  <Characters>1282</Characters>
  <Lines>10</Lines>
  <Paragraphs>3</Paragraphs>
  <TotalTime>0</TotalTime>
  <ScaleCrop>false</ScaleCrop>
  <LinksUpToDate>false</LinksUpToDate>
  <CharactersWithSpaces>1444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2015-05-26T05:34:00Z</dcterms:created>
  <dc:creator>番茄花园</dc:creator>
  <cp:lastModifiedBy>admin</cp:lastModifiedBy>
  <cp:lastPrinted>2015-07-29T03:40:00Z</cp:lastPrinted>
  <dcterms:modified xsi:type="dcterms:W3CDTF">2023-09-04T03:07:25Z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  <property fmtid="{D5CDD505-2E9C-101B-9397-08002B2CF9AE}" pid="3" name="ICV">
    <vt:lpwstr>5BABF07A5CE54D78BE1014CF297F6ED6_12</vt:lpwstr>
  </property>
</Properties>
</file>