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阳光融和医院2022年临床营养科特殊医学用途配方食品采购项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5E160B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2022-07-07T06:41:32Z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