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阳光融和医院保税区服务中心楼宇发光字制作项目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3FCC6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2020-08-21T09:01:13Z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